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37D5F" w14:textId="77777777" w:rsidR="00B7763F" w:rsidRDefault="00B7763F" w:rsidP="002F1448">
      <w:pPr>
        <w:rPr>
          <w:b/>
          <w:sz w:val="32"/>
          <w:szCs w:val="32"/>
          <w:lang w:val="en-GB"/>
        </w:rPr>
      </w:pPr>
      <w:bookmarkStart w:id="0" w:name="_GoBack"/>
      <w:bookmarkEnd w:id="0"/>
    </w:p>
    <w:p w14:paraId="0FE73DA8" w14:textId="77777777" w:rsidR="00D27A88" w:rsidRDefault="00D27A88" w:rsidP="00D27A88">
      <w:pPr>
        <w:jc w:val="center"/>
        <w:rPr>
          <w:b/>
          <w:sz w:val="40"/>
          <w:szCs w:val="40"/>
          <w:lang w:val="en-US"/>
        </w:rPr>
      </w:pPr>
    </w:p>
    <w:p w14:paraId="353507A3" w14:textId="77777777" w:rsidR="00D27A88" w:rsidRDefault="00D27A88" w:rsidP="00D27A88">
      <w:pPr>
        <w:jc w:val="center"/>
        <w:rPr>
          <w:b/>
          <w:sz w:val="40"/>
          <w:szCs w:val="40"/>
          <w:lang w:val="en-US"/>
        </w:rPr>
      </w:pPr>
    </w:p>
    <w:p w14:paraId="4E72B522" w14:textId="77777777" w:rsidR="00D27A88" w:rsidRDefault="00D27A88" w:rsidP="00D27A88">
      <w:pPr>
        <w:jc w:val="center"/>
        <w:rPr>
          <w:b/>
          <w:sz w:val="40"/>
          <w:szCs w:val="40"/>
          <w:lang w:val="en-US"/>
        </w:rPr>
      </w:pPr>
    </w:p>
    <w:p w14:paraId="219BA6AE" w14:textId="77777777" w:rsidR="00D27A88" w:rsidRDefault="00D27A88" w:rsidP="00D27A88">
      <w:pPr>
        <w:jc w:val="center"/>
        <w:rPr>
          <w:b/>
          <w:sz w:val="40"/>
          <w:szCs w:val="40"/>
          <w:lang w:val="en-US"/>
        </w:rPr>
      </w:pPr>
    </w:p>
    <w:p w14:paraId="6B562611" w14:textId="77777777" w:rsidR="00D27A88" w:rsidRDefault="00D27A88" w:rsidP="00D27A88">
      <w:pPr>
        <w:jc w:val="center"/>
        <w:rPr>
          <w:b/>
          <w:sz w:val="40"/>
          <w:szCs w:val="40"/>
          <w:lang w:val="en-US"/>
        </w:rPr>
      </w:pPr>
    </w:p>
    <w:p w14:paraId="62FF579B" w14:textId="77777777" w:rsidR="00D27A88" w:rsidRDefault="00D27A88" w:rsidP="00D27A88">
      <w:pPr>
        <w:jc w:val="center"/>
        <w:rPr>
          <w:b/>
          <w:sz w:val="40"/>
          <w:szCs w:val="40"/>
          <w:lang w:val="en-US"/>
        </w:rPr>
      </w:pPr>
    </w:p>
    <w:p w14:paraId="3714B4CD" w14:textId="77777777" w:rsidR="00D27A88" w:rsidRPr="00101686" w:rsidRDefault="00D27A88" w:rsidP="00D27A88">
      <w:pPr>
        <w:jc w:val="center"/>
        <w:rPr>
          <w:b/>
          <w:sz w:val="40"/>
          <w:szCs w:val="40"/>
          <w:lang w:val="en-US"/>
        </w:rPr>
      </w:pPr>
      <w:r w:rsidRPr="00101686">
        <w:rPr>
          <w:b/>
          <w:sz w:val="40"/>
          <w:szCs w:val="40"/>
          <w:lang w:val="en-US"/>
        </w:rPr>
        <w:t>Alternative Masculinities for a Changing World</w:t>
      </w:r>
    </w:p>
    <w:p w14:paraId="3068DE43" w14:textId="77777777" w:rsidR="00D27A88" w:rsidRDefault="00D27A88" w:rsidP="00D27A88">
      <w:pPr>
        <w:jc w:val="center"/>
        <w:rPr>
          <w:b/>
          <w:sz w:val="40"/>
          <w:szCs w:val="40"/>
          <w:lang w:val="en-US"/>
        </w:rPr>
      </w:pPr>
    </w:p>
    <w:p w14:paraId="42237640" w14:textId="77777777" w:rsidR="00D27A88" w:rsidRPr="00101686" w:rsidRDefault="00D27A88" w:rsidP="00D27A88">
      <w:pPr>
        <w:jc w:val="center"/>
        <w:rPr>
          <w:b/>
          <w:sz w:val="40"/>
          <w:szCs w:val="40"/>
          <w:lang w:val="en-US"/>
        </w:rPr>
      </w:pPr>
    </w:p>
    <w:p w14:paraId="657C3AC8" w14:textId="77777777" w:rsidR="00D27A88" w:rsidRPr="00101686" w:rsidRDefault="00D27A88" w:rsidP="00D27A88">
      <w:pPr>
        <w:jc w:val="center"/>
        <w:rPr>
          <w:b/>
          <w:sz w:val="28"/>
          <w:szCs w:val="28"/>
          <w:lang w:val="en-US"/>
        </w:rPr>
      </w:pPr>
    </w:p>
    <w:p w14:paraId="69E7FA13" w14:textId="77777777" w:rsidR="00D27A88" w:rsidRDefault="00D27A88" w:rsidP="00D27A88">
      <w:pPr>
        <w:jc w:val="center"/>
        <w:rPr>
          <w:i/>
          <w:sz w:val="32"/>
          <w:szCs w:val="32"/>
          <w:lang w:val="en-US"/>
        </w:rPr>
      </w:pPr>
      <w:r w:rsidRPr="00101686">
        <w:rPr>
          <w:i/>
          <w:sz w:val="32"/>
          <w:szCs w:val="32"/>
          <w:lang w:val="en-US"/>
        </w:rPr>
        <w:t xml:space="preserve">Edited by </w:t>
      </w:r>
    </w:p>
    <w:p w14:paraId="03718891" w14:textId="77777777" w:rsidR="00D27A88" w:rsidRPr="00101686" w:rsidRDefault="00D27A88" w:rsidP="00D27A88">
      <w:pPr>
        <w:jc w:val="center"/>
        <w:rPr>
          <w:i/>
          <w:sz w:val="32"/>
          <w:szCs w:val="32"/>
          <w:lang w:val="en-US"/>
        </w:rPr>
      </w:pPr>
    </w:p>
    <w:p w14:paraId="3590D81A" w14:textId="77777777" w:rsidR="00D27A88" w:rsidRDefault="00D27A88" w:rsidP="00D27A88">
      <w:pPr>
        <w:jc w:val="center"/>
        <w:rPr>
          <w:i/>
          <w:sz w:val="32"/>
          <w:szCs w:val="32"/>
          <w:lang w:val="en-US"/>
        </w:rPr>
      </w:pPr>
      <w:r w:rsidRPr="00101686">
        <w:rPr>
          <w:i/>
          <w:sz w:val="32"/>
          <w:szCs w:val="32"/>
          <w:lang w:val="en-US"/>
        </w:rPr>
        <w:t>Àngels Carabí and Josep M. Armengol</w:t>
      </w:r>
    </w:p>
    <w:p w14:paraId="10BF247B" w14:textId="77777777" w:rsidR="00D27A88" w:rsidRDefault="00D27A88" w:rsidP="00D27A88">
      <w:pP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br w:type="page"/>
      </w:r>
    </w:p>
    <w:p w14:paraId="08137D04" w14:textId="77777777" w:rsidR="004F1EDB" w:rsidRPr="00D27A88" w:rsidRDefault="004F1EDB" w:rsidP="008561BE">
      <w:pPr>
        <w:jc w:val="center"/>
        <w:rPr>
          <w:b/>
          <w:i/>
          <w:sz w:val="28"/>
          <w:szCs w:val="28"/>
          <w:lang w:val="en-US"/>
        </w:rPr>
      </w:pPr>
    </w:p>
    <w:p w14:paraId="5A78200E" w14:textId="77777777" w:rsidR="005F4CA9" w:rsidRDefault="005F4CA9" w:rsidP="008561BE">
      <w:pPr>
        <w:jc w:val="center"/>
        <w:rPr>
          <w:b/>
          <w:sz w:val="28"/>
          <w:szCs w:val="28"/>
          <w:lang w:val="en-GB"/>
        </w:rPr>
      </w:pPr>
    </w:p>
    <w:p w14:paraId="5E67F803" w14:textId="4272FA04" w:rsidR="000F6F4D" w:rsidRPr="00D27A88" w:rsidRDefault="000F6F4D" w:rsidP="000F6F4D">
      <w:pPr>
        <w:jc w:val="center"/>
        <w:rPr>
          <w:b/>
          <w:sz w:val="32"/>
          <w:szCs w:val="32"/>
          <w:lang w:val="en-GB"/>
        </w:rPr>
      </w:pPr>
      <w:r w:rsidRPr="00D27A88">
        <w:rPr>
          <w:b/>
          <w:sz w:val="32"/>
          <w:szCs w:val="32"/>
          <w:lang w:val="en-GB"/>
        </w:rPr>
        <w:t>Contents</w:t>
      </w:r>
    </w:p>
    <w:p w14:paraId="7695220E" w14:textId="77777777" w:rsidR="002F1448" w:rsidRDefault="002F1448" w:rsidP="002F1448">
      <w:pPr>
        <w:rPr>
          <w:b/>
          <w:lang w:val="en-GB"/>
        </w:rPr>
      </w:pPr>
    </w:p>
    <w:p w14:paraId="52487C47" w14:textId="77777777" w:rsidR="002F1448" w:rsidRDefault="002F1448" w:rsidP="002F1448">
      <w:pPr>
        <w:rPr>
          <w:b/>
          <w:lang w:val="en-GB"/>
        </w:rPr>
      </w:pPr>
    </w:p>
    <w:p w14:paraId="0055D926" w14:textId="77777777" w:rsidR="009723A3" w:rsidRDefault="009723A3" w:rsidP="002F1448">
      <w:pPr>
        <w:rPr>
          <w:b/>
          <w:lang w:val="en-GB"/>
        </w:rPr>
      </w:pPr>
    </w:p>
    <w:p w14:paraId="41D4A01C" w14:textId="77777777" w:rsidR="002F1448" w:rsidRDefault="002F1448" w:rsidP="002F1448">
      <w:pPr>
        <w:rPr>
          <w:lang w:val="en-GB"/>
        </w:rPr>
      </w:pPr>
      <w:r>
        <w:rPr>
          <w:lang w:val="en-GB"/>
        </w:rPr>
        <w:t>Acknowledgments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150F36BB" w14:textId="2D786F62" w:rsidR="002F1448" w:rsidRDefault="002F1448" w:rsidP="002F1448">
      <w:pPr>
        <w:rPr>
          <w:color w:val="4F81BD"/>
          <w:lang w:val="en-GB"/>
        </w:rPr>
      </w:pPr>
    </w:p>
    <w:p w14:paraId="6A24BFE9" w14:textId="77777777" w:rsidR="002F1448" w:rsidRPr="00EC6E0C" w:rsidRDefault="002F1448" w:rsidP="002F1448">
      <w:pPr>
        <w:rPr>
          <w:b/>
          <w:lang w:val="en-GB"/>
        </w:rPr>
      </w:pPr>
      <w:r w:rsidRPr="00EC6E0C">
        <w:rPr>
          <w:b/>
          <w:lang w:val="en-GB"/>
        </w:rPr>
        <w:t>Introduction</w:t>
      </w:r>
    </w:p>
    <w:p w14:paraId="1EE34768" w14:textId="706C6B5C" w:rsidR="002F1448" w:rsidRPr="00226B2C" w:rsidRDefault="002F1448" w:rsidP="002F1448">
      <w:pPr>
        <w:rPr>
          <w:color w:val="0000FF"/>
          <w:lang w:val="en-US"/>
        </w:rPr>
      </w:pPr>
      <w:r w:rsidRPr="00226B2C">
        <w:rPr>
          <w:i/>
          <w:lang w:val="en-US"/>
        </w:rPr>
        <w:t>Àngels Carabí, Josep M. Armengol</w:t>
      </w:r>
      <w:r w:rsidRPr="00226B2C">
        <w:rPr>
          <w:lang w:val="en-US"/>
        </w:rPr>
        <w:tab/>
      </w:r>
      <w:r w:rsidR="000F6F4D" w:rsidRPr="00226B2C">
        <w:rPr>
          <w:lang w:val="en-US"/>
        </w:rPr>
        <w:t xml:space="preserve"> </w:t>
      </w:r>
      <w:r w:rsidRPr="00226B2C">
        <w:rPr>
          <w:lang w:val="en-US"/>
        </w:rPr>
        <w:tab/>
      </w:r>
      <w:r w:rsidRPr="00226B2C">
        <w:rPr>
          <w:lang w:val="en-US"/>
        </w:rPr>
        <w:tab/>
      </w:r>
      <w:r w:rsidRPr="00226B2C">
        <w:rPr>
          <w:lang w:val="en-US"/>
        </w:rPr>
        <w:tab/>
      </w:r>
      <w:r w:rsidRPr="00226B2C">
        <w:rPr>
          <w:lang w:val="en-US"/>
        </w:rPr>
        <w:tab/>
      </w:r>
      <w:r w:rsidRPr="00226B2C">
        <w:rPr>
          <w:lang w:val="en-US"/>
        </w:rPr>
        <w:tab/>
      </w:r>
      <w:r w:rsidRPr="00226B2C">
        <w:rPr>
          <w:lang w:val="en-US"/>
        </w:rPr>
        <w:tab/>
      </w:r>
      <w:r w:rsidRPr="00226B2C">
        <w:rPr>
          <w:color w:val="4F81BD"/>
          <w:lang w:val="en-US"/>
        </w:rPr>
        <w:tab/>
      </w:r>
    </w:p>
    <w:p w14:paraId="10371AA1" w14:textId="77777777" w:rsidR="002F1448" w:rsidRPr="00226B2C" w:rsidRDefault="002F1448" w:rsidP="002F1448">
      <w:pPr>
        <w:rPr>
          <w:b/>
          <w:color w:val="0000FF"/>
          <w:lang w:val="en-US"/>
        </w:rPr>
      </w:pPr>
    </w:p>
    <w:p w14:paraId="3FA75767" w14:textId="77777777" w:rsidR="00EC6E0C" w:rsidRPr="00226B2C" w:rsidRDefault="00EC6E0C" w:rsidP="002F1448">
      <w:pPr>
        <w:rPr>
          <w:b/>
          <w:color w:val="0000FF"/>
          <w:lang w:val="en-US"/>
        </w:rPr>
      </w:pPr>
    </w:p>
    <w:p w14:paraId="0E28E627" w14:textId="77777777" w:rsidR="00F1316E" w:rsidRPr="00226B2C" w:rsidRDefault="00F1316E" w:rsidP="002F1448">
      <w:pPr>
        <w:rPr>
          <w:b/>
          <w:color w:val="0000FF"/>
          <w:lang w:val="en-US"/>
        </w:rPr>
      </w:pPr>
    </w:p>
    <w:p w14:paraId="11D0D221" w14:textId="4DABD030" w:rsidR="002F1448" w:rsidRDefault="002F1448" w:rsidP="002F1448">
      <w:pPr>
        <w:rPr>
          <w:color w:val="0000FF"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Pa</w:t>
      </w:r>
      <w:r w:rsidR="008A0950">
        <w:rPr>
          <w:b/>
          <w:sz w:val="28"/>
          <w:szCs w:val="28"/>
          <w:lang w:val="en-GB"/>
        </w:rPr>
        <w:t xml:space="preserve">rt I. Alternative Masculinities: </w:t>
      </w:r>
      <w:r>
        <w:rPr>
          <w:b/>
          <w:sz w:val="28"/>
          <w:szCs w:val="28"/>
          <w:lang w:val="en-GB"/>
        </w:rPr>
        <w:t>An Interdisciplinary Perspective</w:t>
      </w:r>
      <w:r w:rsidR="000F6F4D">
        <w:rPr>
          <w:b/>
          <w:sz w:val="28"/>
          <w:szCs w:val="28"/>
          <w:lang w:val="en-GB"/>
        </w:rPr>
        <w:t xml:space="preserve"> </w:t>
      </w:r>
    </w:p>
    <w:p w14:paraId="57FC9A2C" w14:textId="77777777" w:rsidR="00226B2C" w:rsidRDefault="00226B2C" w:rsidP="002F1448">
      <w:pPr>
        <w:pStyle w:val="Textodecuerpo2"/>
        <w:spacing w:after="0"/>
        <w:rPr>
          <w:b w:val="0"/>
          <w:bCs/>
          <w:sz w:val="24"/>
        </w:rPr>
      </w:pPr>
    </w:p>
    <w:p w14:paraId="7DD76FD1" w14:textId="011654BE" w:rsidR="002F1448" w:rsidRPr="000F6F4D" w:rsidRDefault="002F1448" w:rsidP="002F1448">
      <w:pPr>
        <w:pStyle w:val="Textodecuerpo2"/>
        <w:spacing w:after="0"/>
        <w:rPr>
          <w:b w:val="0"/>
          <w:bCs/>
          <w:sz w:val="24"/>
        </w:rPr>
      </w:pPr>
      <w:r w:rsidRPr="00BF27BE">
        <w:rPr>
          <w:b w:val="0"/>
          <w:bCs/>
          <w:sz w:val="24"/>
        </w:rPr>
        <w:t>Reconstructing Masculinity or Ending Manhood? The Potential and</w:t>
      </w:r>
      <w:r w:rsidR="000F6F4D">
        <w:rPr>
          <w:b w:val="0"/>
          <w:bCs/>
          <w:sz w:val="24"/>
        </w:rPr>
        <w:t xml:space="preserve"> </w:t>
      </w:r>
      <w:r w:rsidRPr="00BF27BE">
        <w:rPr>
          <w:b w:val="0"/>
          <w:bCs/>
          <w:sz w:val="24"/>
        </w:rPr>
        <w:t>Limitations of Transforming Masculine Subjectivities for Gender Equality</w:t>
      </w:r>
    </w:p>
    <w:p w14:paraId="4CE99F49" w14:textId="77777777" w:rsidR="002F1448" w:rsidRDefault="002F1448" w:rsidP="002F1448">
      <w:pPr>
        <w:pStyle w:val="Textodecuerpo2"/>
        <w:spacing w:after="0"/>
        <w:rPr>
          <w:b w:val="0"/>
          <w:sz w:val="24"/>
          <w:szCs w:val="24"/>
          <w:lang w:val="en-GB"/>
        </w:rPr>
      </w:pPr>
      <w:r>
        <w:rPr>
          <w:b w:val="0"/>
          <w:i/>
          <w:sz w:val="24"/>
          <w:szCs w:val="24"/>
          <w:lang w:val="en-GB"/>
        </w:rPr>
        <w:t>Bob Pease</w:t>
      </w:r>
      <w:r>
        <w:rPr>
          <w:b w:val="0"/>
          <w:i/>
          <w:sz w:val="24"/>
          <w:szCs w:val="24"/>
          <w:lang w:val="en-GB"/>
        </w:rPr>
        <w:tab/>
      </w:r>
    </w:p>
    <w:p w14:paraId="39907ED3" w14:textId="77777777" w:rsidR="002F1448" w:rsidRDefault="002F1448" w:rsidP="002F1448">
      <w:pPr>
        <w:rPr>
          <w:b/>
          <w:lang w:val="en-GB"/>
        </w:rPr>
      </w:pPr>
    </w:p>
    <w:p w14:paraId="32A4397E" w14:textId="77777777" w:rsidR="00BF27BE" w:rsidRDefault="002F1448" w:rsidP="002F1448">
      <w:pPr>
        <w:rPr>
          <w:lang w:val="en-GB"/>
        </w:rPr>
      </w:pPr>
      <w:r w:rsidRPr="00BF27BE">
        <w:rPr>
          <w:lang w:val="en-GB"/>
        </w:rPr>
        <w:t>Men’s Anti-violence Activism and the Construction of Gender-E</w:t>
      </w:r>
      <w:r w:rsidR="00BF27BE">
        <w:rPr>
          <w:lang w:val="en-GB"/>
        </w:rPr>
        <w:t>quitable Masculinities</w:t>
      </w:r>
    </w:p>
    <w:p w14:paraId="72F83751" w14:textId="613E5736" w:rsidR="002F1448" w:rsidRDefault="002F1448" w:rsidP="002F1448">
      <w:pPr>
        <w:rPr>
          <w:lang w:val="en-GB"/>
        </w:rPr>
      </w:pPr>
      <w:r>
        <w:rPr>
          <w:i/>
          <w:lang w:val="en-GB"/>
        </w:rPr>
        <w:t xml:space="preserve">Michael Flood </w:t>
      </w:r>
    </w:p>
    <w:p w14:paraId="376F1723" w14:textId="77777777" w:rsidR="002F1448" w:rsidRDefault="002F1448" w:rsidP="002F1448">
      <w:pPr>
        <w:ind w:left="5664" w:hanging="5658"/>
        <w:jc w:val="both"/>
        <w:rPr>
          <w:b/>
          <w:lang w:val="en-GB"/>
        </w:rPr>
      </w:pPr>
    </w:p>
    <w:p w14:paraId="3BD7652B" w14:textId="77777777" w:rsidR="002F1448" w:rsidRPr="00BF27BE" w:rsidRDefault="002F1448" w:rsidP="002F1448">
      <w:pPr>
        <w:rPr>
          <w:lang w:val="en-GB"/>
        </w:rPr>
      </w:pPr>
      <w:r w:rsidRPr="00BF27BE">
        <w:rPr>
          <w:lang w:val="en-GB"/>
        </w:rPr>
        <w:t>Alternative Cultures of Masculinity: An Anthropological Approach</w:t>
      </w:r>
    </w:p>
    <w:p w14:paraId="5150F916" w14:textId="77777777" w:rsidR="002F1448" w:rsidRDefault="002F1448" w:rsidP="002F1448">
      <w:pPr>
        <w:rPr>
          <w:lang w:val="en-GB"/>
        </w:rPr>
      </w:pPr>
      <w:r>
        <w:rPr>
          <w:i/>
          <w:lang w:val="en-GB"/>
        </w:rPr>
        <w:t>Matthew Gutmann</w:t>
      </w:r>
    </w:p>
    <w:p w14:paraId="7F481945" w14:textId="77777777" w:rsidR="00226B2C" w:rsidRDefault="00226B2C" w:rsidP="002F1448">
      <w:pPr>
        <w:rPr>
          <w:i/>
          <w:lang w:val="en-GB"/>
        </w:rPr>
      </w:pPr>
    </w:p>
    <w:p w14:paraId="40774671" w14:textId="77777777" w:rsidR="002F1448" w:rsidRPr="00BF27BE" w:rsidRDefault="002F1448" w:rsidP="002F1448">
      <w:pPr>
        <w:rPr>
          <w:lang w:val="en-GB"/>
        </w:rPr>
      </w:pPr>
      <w:r w:rsidRPr="00BF27BE">
        <w:rPr>
          <w:lang w:val="en-GB"/>
        </w:rPr>
        <w:t>Aging Beyond Masculinities, or, the Penis as Failed Synecdoche</w:t>
      </w:r>
    </w:p>
    <w:p w14:paraId="3AD640C8" w14:textId="77777777" w:rsidR="002F1448" w:rsidRDefault="002F1448" w:rsidP="002F1448">
      <w:pPr>
        <w:rPr>
          <w:lang w:val="en-GB"/>
        </w:rPr>
      </w:pPr>
      <w:r>
        <w:rPr>
          <w:i/>
          <w:lang w:val="en-GB"/>
        </w:rPr>
        <w:t>David Leverenz</w:t>
      </w:r>
    </w:p>
    <w:p w14:paraId="4880096E" w14:textId="77777777" w:rsidR="00980671" w:rsidRPr="00980671" w:rsidRDefault="00980671" w:rsidP="002F1448">
      <w:pPr>
        <w:rPr>
          <w:lang w:val="en-GB"/>
        </w:rPr>
      </w:pPr>
    </w:p>
    <w:p w14:paraId="72F69374" w14:textId="77777777" w:rsidR="00EC6E0C" w:rsidRDefault="00EC6E0C" w:rsidP="002F1448">
      <w:pPr>
        <w:rPr>
          <w:b/>
          <w:sz w:val="28"/>
          <w:szCs w:val="28"/>
          <w:lang w:val="en-GB"/>
        </w:rPr>
      </w:pPr>
    </w:p>
    <w:p w14:paraId="2F80F952" w14:textId="77777777" w:rsidR="00E11FC5" w:rsidRDefault="002F1448" w:rsidP="002F1448">
      <w:pPr>
        <w:rPr>
          <w:b/>
          <w:color w:val="4F81BD"/>
          <w:lang w:val="en-GB"/>
        </w:rPr>
      </w:pPr>
      <w:r>
        <w:rPr>
          <w:b/>
          <w:sz w:val="28"/>
          <w:szCs w:val="28"/>
          <w:lang w:val="en-GB"/>
        </w:rPr>
        <w:t>Part II. Alternative Models of Manhood: Representations in U.S. Literature and Culture</w:t>
      </w:r>
      <w:r>
        <w:rPr>
          <w:b/>
          <w:color w:val="4F81BD"/>
          <w:lang w:val="en-GB"/>
        </w:rPr>
        <w:tab/>
      </w:r>
    </w:p>
    <w:p w14:paraId="45E69ABF" w14:textId="77777777" w:rsidR="00E11FC5" w:rsidRDefault="00E11FC5" w:rsidP="002F1448">
      <w:pPr>
        <w:rPr>
          <w:b/>
          <w:color w:val="4F81BD"/>
          <w:lang w:val="en-GB"/>
        </w:rPr>
      </w:pPr>
    </w:p>
    <w:p w14:paraId="79D906EC" w14:textId="77777777" w:rsidR="00E11FC5" w:rsidRDefault="00E11FC5" w:rsidP="002F1448">
      <w:pPr>
        <w:rPr>
          <w:b/>
          <w:color w:val="4F81BD"/>
          <w:lang w:val="en-GB"/>
        </w:rPr>
      </w:pPr>
    </w:p>
    <w:p w14:paraId="7883C8D1" w14:textId="1323D3F9" w:rsidR="002F1448" w:rsidRPr="00E11FC5" w:rsidRDefault="00E11FC5" w:rsidP="0098679A">
      <w:pPr>
        <w:ind w:left="1416" w:firstLine="708"/>
        <w:rPr>
          <w:b/>
          <w:lang w:val="en-GB"/>
        </w:rPr>
      </w:pPr>
      <w:r w:rsidRPr="00E11FC5">
        <w:rPr>
          <w:b/>
          <w:lang w:val="en-GB"/>
        </w:rPr>
        <w:t>Section One: New Fathers</w:t>
      </w:r>
      <w:r w:rsidR="002F1448" w:rsidRPr="00E11FC5">
        <w:rPr>
          <w:b/>
          <w:color w:val="3366FF"/>
          <w:lang w:val="en-GB"/>
        </w:rPr>
        <w:tab/>
      </w:r>
      <w:r w:rsidR="002F1448" w:rsidRPr="00E11FC5">
        <w:rPr>
          <w:b/>
          <w:color w:val="3366FF"/>
          <w:lang w:val="en-GB"/>
        </w:rPr>
        <w:tab/>
      </w:r>
      <w:r w:rsidR="002F1448" w:rsidRPr="00E11FC5">
        <w:rPr>
          <w:b/>
          <w:color w:val="3366FF"/>
          <w:lang w:val="en-GB"/>
        </w:rPr>
        <w:tab/>
      </w:r>
      <w:r w:rsidR="00BF27BE">
        <w:rPr>
          <w:b/>
          <w:color w:val="3366FF"/>
          <w:lang w:val="en-GB"/>
        </w:rPr>
        <w:t xml:space="preserve"> </w:t>
      </w:r>
      <w:r w:rsidR="002F1448" w:rsidRPr="00E11FC5">
        <w:rPr>
          <w:b/>
          <w:color w:val="3366FF"/>
          <w:lang w:val="en-GB"/>
        </w:rPr>
        <w:tab/>
      </w:r>
      <w:r w:rsidR="002F1448" w:rsidRPr="00E11FC5">
        <w:rPr>
          <w:b/>
          <w:color w:val="3366FF"/>
          <w:lang w:val="en-GB"/>
        </w:rPr>
        <w:tab/>
      </w:r>
      <w:r w:rsidR="002F1448" w:rsidRPr="00E11FC5">
        <w:rPr>
          <w:b/>
          <w:color w:val="3366FF"/>
          <w:lang w:val="en-GB"/>
        </w:rPr>
        <w:tab/>
      </w:r>
      <w:r w:rsidR="002F1448" w:rsidRPr="00E11FC5">
        <w:rPr>
          <w:b/>
          <w:color w:val="3366FF"/>
          <w:lang w:val="en-GB"/>
        </w:rPr>
        <w:tab/>
      </w:r>
      <w:r w:rsidR="002F1448" w:rsidRPr="00E11FC5">
        <w:rPr>
          <w:b/>
          <w:color w:val="C0504D"/>
          <w:lang w:val="en-GB"/>
        </w:rPr>
        <w:t xml:space="preserve"> </w:t>
      </w:r>
    </w:p>
    <w:p w14:paraId="228198D9" w14:textId="369AB677" w:rsidR="002F1448" w:rsidRDefault="002F1448" w:rsidP="002F1448">
      <w:pPr>
        <w:rPr>
          <w:bCs/>
          <w:lang w:val="en-US"/>
        </w:rPr>
      </w:pPr>
      <w:r>
        <w:rPr>
          <w:bCs/>
          <w:lang w:val="en-US"/>
        </w:rPr>
        <w:t>On Learning Not to Love the Oedipus Complex</w:t>
      </w:r>
      <w:r w:rsidR="009B77C8">
        <w:rPr>
          <w:bCs/>
          <w:lang w:val="en-US"/>
        </w:rPr>
        <w:t>, Revisited</w:t>
      </w:r>
      <w:r>
        <w:rPr>
          <w:bCs/>
          <w:color w:val="4F81BD"/>
          <w:lang w:val="en-US"/>
        </w:rPr>
        <w:tab/>
      </w:r>
      <w:r>
        <w:rPr>
          <w:bCs/>
          <w:color w:val="4F81BD"/>
          <w:lang w:val="en-US"/>
        </w:rPr>
        <w:tab/>
      </w:r>
      <w:r>
        <w:rPr>
          <w:bCs/>
          <w:color w:val="4F81BD"/>
          <w:lang w:val="en-US"/>
        </w:rPr>
        <w:tab/>
      </w:r>
      <w:r>
        <w:rPr>
          <w:bCs/>
          <w:color w:val="4F81BD"/>
          <w:lang w:val="en-US"/>
        </w:rPr>
        <w:tab/>
      </w:r>
      <w:r w:rsidR="00BF27BE">
        <w:rPr>
          <w:bCs/>
          <w:color w:val="4F81BD"/>
          <w:lang w:val="en-US"/>
        </w:rPr>
        <w:t xml:space="preserve"> </w:t>
      </w:r>
    </w:p>
    <w:p w14:paraId="60D17DB8" w14:textId="6856B816" w:rsidR="002F1448" w:rsidRDefault="002F1448" w:rsidP="002F1448">
      <w:pPr>
        <w:rPr>
          <w:bCs/>
          <w:color w:val="4F81BD"/>
          <w:lang w:val="en-US"/>
        </w:rPr>
      </w:pPr>
      <w:r>
        <w:rPr>
          <w:bCs/>
          <w:i/>
          <w:lang w:val="en-US"/>
        </w:rPr>
        <w:t>David Leverenz</w:t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</w:p>
    <w:p w14:paraId="5FD0E138" w14:textId="77777777" w:rsidR="002F1448" w:rsidRDefault="002F1448" w:rsidP="002F1448">
      <w:pPr>
        <w:rPr>
          <w:bCs/>
          <w:i/>
          <w:lang w:val="en-US"/>
        </w:rPr>
      </w:pPr>
    </w:p>
    <w:p w14:paraId="6B5D1854" w14:textId="47FEE42A" w:rsidR="002F1448" w:rsidRDefault="002F1448" w:rsidP="002F1448">
      <w:pPr>
        <w:pStyle w:val="Normal1"/>
        <w:rPr>
          <w:lang w:val="en-US"/>
        </w:rPr>
      </w:pPr>
      <w:r>
        <w:rPr>
          <w:lang w:val="en-US"/>
        </w:rPr>
        <w:t>Authoritarian, Missing, or Nurtur</w:t>
      </w:r>
      <w:r w:rsidR="00BF27BE">
        <w:rPr>
          <w:lang w:val="en-US"/>
        </w:rPr>
        <w:t>ing? Fathers in American Drama</w:t>
      </w:r>
    </w:p>
    <w:p w14:paraId="6D7B3970" w14:textId="5590F8ED" w:rsidR="002F1448" w:rsidRDefault="002F1448" w:rsidP="002F1448">
      <w:pPr>
        <w:pStyle w:val="Normal1"/>
        <w:rPr>
          <w:lang w:val="en-US"/>
        </w:rPr>
      </w:pPr>
      <w:r>
        <w:rPr>
          <w:i/>
          <w:lang w:val="en-US"/>
        </w:rPr>
        <w:t>Barbara Ozieblo</w:t>
      </w:r>
    </w:p>
    <w:p w14:paraId="2B575F52" w14:textId="77777777" w:rsidR="002F1448" w:rsidRDefault="002F1448" w:rsidP="002F1448">
      <w:pPr>
        <w:pStyle w:val="Normal1"/>
        <w:rPr>
          <w:i/>
          <w:sz w:val="22"/>
          <w:szCs w:val="22"/>
          <w:lang w:val="en-US"/>
        </w:rPr>
      </w:pPr>
    </w:p>
    <w:p w14:paraId="165DD55F" w14:textId="50BDBB5D" w:rsidR="002F1448" w:rsidRPr="00BF27BE" w:rsidRDefault="002F1448" w:rsidP="002F1448">
      <w:pPr>
        <w:jc w:val="both"/>
        <w:rPr>
          <w:rFonts w:eastAsia="MS Mincho"/>
          <w:i/>
          <w:lang w:val="en-US"/>
        </w:rPr>
      </w:pPr>
      <w:r>
        <w:rPr>
          <w:rFonts w:eastAsia="MS Mincho"/>
          <w:lang w:val="en-US"/>
        </w:rPr>
        <w:t xml:space="preserve">Fathers Who Care: Alternative Father Figures in Annie Proulx’s </w:t>
      </w:r>
      <w:r>
        <w:rPr>
          <w:rFonts w:eastAsia="MS Mincho"/>
          <w:i/>
          <w:lang w:val="en-US"/>
        </w:rPr>
        <w:t>The Shipping News</w:t>
      </w:r>
      <w:r>
        <w:rPr>
          <w:rFonts w:eastAsia="MS Mincho"/>
          <w:lang w:val="en-US"/>
        </w:rPr>
        <w:t xml:space="preserve"> and Jonathan Franzen’s </w:t>
      </w:r>
      <w:r w:rsidR="00BF27BE">
        <w:rPr>
          <w:rFonts w:eastAsia="MS Mincho"/>
          <w:i/>
          <w:lang w:val="en-US"/>
        </w:rPr>
        <w:t>The Corrections</w:t>
      </w:r>
    </w:p>
    <w:p w14:paraId="28CF6838" w14:textId="3E37B932" w:rsidR="002F1448" w:rsidRDefault="002F1448" w:rsidP="002F1448">
      <w:pPr>
        <w:pStyle w:val="Normal1"/>
        <w:rPr>
          <w:i/>
          <w:lang w:val="en-US"/>
        </w:rPr>
      </w:pPr>
      <w:r>
        <w:rPr>
          <w:i/>
          <w:lang w:val="en-US"/>
        </w:rPr>
        <w:t>Teresa Requena</w:t>
      </w:r>
      <w:r w:rsidR="00BF27BE">
        <w:rPr>
          <w:i/>
          <w:lang w:val="en-US"/>
        </w:rPr>
        <w:t>-Pelegrí</w:t>
      </w:r>
    </w:p>
    <w:p w14:paraId="35AA7BC8" w14:textId="77777777" w:rsidR="00BF27BE" w:rsidRDefault="00BF27BE" w:rsidP="002F1448">
      <w:pPr>
        <w:pStyle w:val="Normal1"/>
        <w:rPr>
          <w:lang w:val="en-US"/>
        </w:rPr>
      </w:pPr>
    </w:p>
    <w:p w14:paraId="31215D30" w14:textId="77777777" w:rsidR="004B2090" w:rsidRDefault="004B2090" w:rsidP="0098679A">
      <w:pPr>
        <w:ind w:left="1416" w:firstLine="708"/>
        <w:rPr>
          <w:b/>
          <w:bCs/>
          <w:lang w:val="en-US"/>
        </w:rPr>
      </w:pPr>
    </w:p>
    <w:p w14:paraId="6800D938" w14:textId="77777777" w:rsidR="004B2090" w:rsidRDefault="004B2090" w:rsidP="0098679A">
      <w:pPr>
        <w:ind w:left="1416" w:firstLine="708"/>
        <w:rPr>
          <w:b/>
          <w:bCs/>
          <w:lang w:val="en-US"/>
        </w:rPr>
      </w:pPr>
    </w:p>
    <w:p w14:paraId="039A30EF" w14:textId="77777777" w:rsidR="004B2090" w:rsidRDefault="004B2090" w:rsidP="0098679A">
      <w:pPr>
        <w:ind w:left="1416" w:firstLine="708"/>
        <w:rPr>
          <w:b/>
          <w:bCs/>
          <w:lang w:val="en-US"/>
        </w:rPr>
      </w:pPr>
    </w:p>
    <w:p w14:paraId="346F9766" w14:textId="4BE43143" w:rsidR="002F1448" w:rsidRDefault="0098679A" w:rsidP="0098679A">
      <w:pPr>
        <w:ind w:left="1416" w:firstLine="708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Section Two: </w:t>
      </w:r>
      <w:r w:rsidR="002F1448">
        <w:rPr>
          <w:b/>
          <w:bCs/>
          <w:lang w:val="en-US"/>
        </w:rPr>
        <w:t>Non-Violent Models of Manhood</w:t>
      </w:r>
    </w:p>
    <w:p w14:paraId="0C42C484" w14:textId="77777777" w:rsidR="0098679A" w:rsidRDefault="0098679A" w:rsidP="0098679A">
      <w:pPr>
        <w:ind w:left="1416" w:firstLine="708"/>
        <w:rPr>
          <w:b/>
          <w:bCs/>
          <w:lang w:val="en-US"/>
        </w:rPr>
      </w:pPr>
    </w:p>
    <w:p w14:paraId="598EC039" w14:textId="14DFE866" w:rsidR="002F1448" w:rsidRPr="00226B2C" w:rsidRDefault="002F1448" w:rsidP="002F1448">
      <w:pPr>
        <w:rPr>
          <w:bCs/>
          <w:i/>
          <w:lang w:val="en-US"/>
        </w:rPr>
      </w:pPr>
      <w:r>
        <w:rPr>
          <w:bCs/>
          <w:lang w:val="en-US"/>
        </w:rPr>
        <w:t xml:space="preserve">Alternative Masculinities in Richard Ford’s Fiction and/vs. Susanne Bier’s </w:t>
      </w:r>
      <w:r w:rsidRPr="00226B2C">
        <w:rPr>
          <w:bCs/>
          <w:i/>
          <w:lang w:val="en-US"/>
        </w:rPr>
        <w:t xml:space="preserve">In a Better </w:t>
      </w:r>
      <w:r w:rsidR="00BF27BE" w:rsidRPr="00226B2C">
        <w:rPr>
          <w:bCs/>
          <w:i/>
          <w:lang w:val="en-US"/>
        </w:rPr>
        <w:t>World</w:t>
      </w:r>
    </w:p>
    <w:p w14:paraId="547130D5" w14:textId="7FC9498D" w:rsidR="002F1448" w:rsidRDefault="002F1448" w:rsidP="002F1448">
      <w:pPr>
        <w:rPr>
          <w:lang w:val="en-US"/>
        </w:rPr>
      </w:pPr>
      <w:r>
        <w:rPr>
          <w:i/>
          <w:lang w:val="en-US"/>
        </w:rPr>
        <w:t>Josep M</w:t>
      </w:r>
      <w:r w:rsidR="00BF27BE">
        <w:rPr>
          <w:i/>
          <w:lang w:val="en-US"/>
        </w:rPr>
        <w:t>.</w:t>
      </w:r>
      <w:r>
        <w:rPr>
          <w:i/>
          <w:lang w:val="en-US"/>
        </w:rPr>
        <w:t xml:space="preserve"> Armengol</w:t>
      </w:r>
      <w:r>
        <w:rPr>
          <w:lang w:val="en-US"/>
        </w:rPr>
        <w:t xml:space="preserve"> </w:t>
      </w:r>
    </w:p>
    <w:p w14:paraId="61E1216C" w14:textId="77777777" w:rsidR="00226B2C" w:rsidRDefault="00226B2C" w:rsidP="00BF27BE">
      <w:pPr>
        <w:jc w:val="both"/>
        <w:rPr>
          <w:rFonts w:eastAsia="Calibri"/>
          <w:szCs w:val="22"/>
          <w:lang w:val="en-US" w:eastAsia="en-US"/>
        </w:rPr>
      </w:pPr>
    </w:p>
    <w:p w14:paraId="2D37B397" w14:textId="74F0F6A1" w:rsidR="002F1448" w:rsidRPr="00BF27BE" w:rsidRDefault="002F1448" w:rsidP="00BF27BE">
      <w:pPr>
        <w:jc w:val="both"/>
        <w:rPr>
          <w:rFonts w:eastAsia="Calibri"/>
          <w:i/>
          <w:szCs w:val="22"/>
          <w:lang w:val="en-US" w:eastAsia="en-US"/>
        </w:rPr>
      </w:pPr>
      <w:r>
        <w:rPr>
          <w:rFonts w:eastAsia="Calibri"/>
          <w:szCs w:val="22"/>
          <w:lang w:val="en-US" w:eastAsia="en-US"/>
        </w:rPr>
        <w:t xml:space="preserve">Facing Xenocidal Guilt: Atypical Masculinity in Orson Scott Card’s </w:t>
      </w:r>
      <w:r>
        <w:rPr>
          <w:rFonts w:eastAsia="Calibri"/>
          <w:i/>
          <w:szCs w:val="22"/>
          <w:lang w:val="en-US" w:eastAsia="en-US"/>
        </w:rPr>
        <w:t>Ender’s Saga</w:t>
      </w:r>
    </w:p>
    <w:p w14:paraId="4CF17182" w14:textId="3ED82BE5" w:rsidR="002F1448" w:rsidRDefault="002F1448" w:rsidP="002F1448">
      <w:pPr>
        <w:rPr>
          <w:lang w:val="en-US"/>
        </w:rPr>
      </w:pPr>
      <w:r>
        <w:rPr>
          <w:i/>
          <w:lang w:val="en-US"/>
        </w:rPr>
        <w:t>Sara Martín</w:t>
      </w:r>
    </w:p>
    <w:p w14:paraId="659C7745" w14:textId="77777777" w:rsidR="002F1448" w:rsidRDefault="002F1448" w:rsidP="002F1448">
      <w:pPr>
        <w:rPr>
          <w:b/>
          <w:bCs/>
          <w:lang w:val="fr-FR"/>
        </w:rPr>
      </w:pPr>
    </w:p>
    <w:p w14:paraId="48C41123" w14:textId="77777777" w:rsidR="002F1448" w:rsidRDefault="002F1448" w:rsidP="002F1448">
      <w:pPr>
        <w:rPr>
          <w:bCs/>
          <w:lang w:val="fr-FR"/>
        </w:rPr>
      </w:pPr>
    </w:p>
    <w:p w14:paraId="24D24182" w14:textId="14CF55EA" w:rsidR="002F1448" w:rsidRDefault="0098679A" w:rsidP="0098679A">
      <w:pPr>
        <w:ind w:left="1416" w:firstLine="708"/>
        <w:rPr>
          <w:lang w:val="en-US"/>
        </w:rPr>
      </w:pPr>
      <w:r>
        <w:rPr>
          <w:b/>
          <w:bCs/>
          <w:lang w:val="en-US"/>
        </w:rPr>
        <w:t xml:space="preserve">Section Three: </w:t>
      </w:r>
      <w:r w:rsidR="002F1448">
        <w:rPr>
          <w:b/>
          <w:bCs/>
          <w:lang w:val="en-US"/>
        </w:rPr>
        <w:t>Alternative Gender Relations</w:t>
      </w:r>
      <w:r w:rsidR="002F1448">
        <w:rPr>
          <w:lang w:val="en-US"/>
        </w:rPr>
        <w:t xml:space="preserve"> </w:t>
      </w:r>
    </w:p>
    <w:p w14:paraId="5FB7074D" w14:textId="77777777" w:rsidR="007361F3" w:rsidRDefault="007361F3" w:rsidP="0098679A">
      <w:pPr>
        <w:ind w:left="1416" w:firstLine="708"/>
        <w:rPr>
          <w:lang w:val="en-US"/>
        </w:rPr>
      </w:pPr>
    </w:p>
    <w:p w14:paraId="645EA945" w14:textId="6CE34AAC" w:rsidR="002F1448" w:rsidRDefault="002F1448" w:rsidP="002F1448">
      <w:pPr>
        <w:rPr>
          <w:lang w:val="en-US"/>
        </w:rPr>
      </w:pPr>
      <w:r>
        <w:rPr>
          <w:lang w:val="en-US"/>
        </w:rPr>
        <w:t xml:space="preserve">Progressive Masculinities: Envisioning Alternative Models for Black Manhood in Toni </w:t>
      </w:r>
      <w:r w:rsidR="008A0950">
        <w:rPr>
          <w:lang w:val="en-US"/>
        </w:rPr>
        <w:t>Morrison’s N</w:t>
      </w:r>
      <w:r w:rsidR="00BF27BE">
        <w:rPr>
          <w:lang w:val="en-US"/>
        </w:rPr>
        <w:t>ovels</w:t>
      </w:r>
    </w:p>
    <w:p w14:paraId="1E909C6D" w14:textId="1A2B2B98" w:rsidR="002F1448" w:rsidRDefault="002F1448" w:rsidP="002F1448">
      <w:pPr>
        <w:rPr>
          <w:i/>
          <w:lang w:val="en-US"/>
        </w:rPr>
      </w:pPr>
      <w:r>
        <w:rPr>
          <w:i/>
          <w:lang w:val="en-US"/>
        </w:rPr>
        <w:t>Mar Gallego</w:t>
      </w:r>
    </w:p>
    <w:p w14:paraId="257006D8" w14:textId="77777777" w:rsidR="00BF27BE" w:rsidRDefault="00BF27BE" w:rsidP="002F1448">
      <w:pPr>
        <w:rPr>
          <w:lang w:val="en-US"/>
        </w:rPr>
      </w:pPr>
    </w:p>
    <w:p w14:paraId="7144AAC5" w14:textId="56642D1F" w:rsidR="002F1448" w:rsidRPr="000F6F4D" w:rsidRDefault="004E0425" w:rsidP="002F1448">
      <w:pPr>
        <w:rPr>
          <w:lang w:val="en-US"/>
        </w:rPr>
      </w:pPr>
      <w:r>
        <w:rPr>
          <w:lang w:val="en-US"/>
        </w:rPr>
        <w:t>Meeting Halfw</w:t>
      </w:r>
      <w:r w:rsidR="002F1448">
        <w:rPr>
          <w:lang w:val="en-US"/>
        </w:rPr>
        <w:t>ay: Contradictions, Transformation a</w:t>
      </w:r>
      <w:r w:rsidR="000F6F4D">
        <w:rPr>
          <w:lang w:val="en-US"/>
        </w:rPr>
        <w:t xml:space="preserve">nd Alternative Masculinities in </w:t>
      </w:r>
      <w:r w:rsidR="002F1448">
        <w:rPr>
          <w:lang w:val="en-US"/>
        </w:rPr>
        <w:t xml:space="preserve">Arturo Islas’ </w:t>
      </w:r>
      <w:r w:rsidR="002F1448">
        <w:rPr>
          <w:i/>
          <w:lang w:val="en-US"/>
        </w:rPr>
        <w:t xml:space="preserve">La </w:t>
      </w:r>
      <w:r w:rsidR="000F6F4D">
        <w:rPr>
          <w:i/>
          <w:lang w:val="en-US"/>
        </w:rPr>
        <w:t>Mollie and the King of Tears</w:t>
      </w:r>
    </w:p>
    <w:p w14:paraId="72583A47" w14:textId="77B73CE3" w:rsidR="002F1448" w:rsidRDefault="002F1448" w:rsidP="002F1448">
      <w:pPr>
        <w:rPr>
          <w:lang w:val="en-US"/>
        </w:rPr>
      </w:pPr>
      <w:r>
        <w:rPr>
          <w:i/>
          <w:lang w:val="en-US"/>
        </w:rPr>
        <w:t>Aishih Wehbe</w:t>
      </w:r>
      <w:r w:rsidR="00BF27BE" w:rsidRPr="00BF27BE">
        <w:rPr>
          <w:i/>
          <w:lang w:val="en-US"/>
        </w:rPr>
        <w:t>-Herrera</w:t>
      </w:r>
    </w:p>
    <w:p w14:paraId="3DC0B998" w14:textId="77777777" w:rsidR="002F1448" w:rsidRDefault="002F1448" w:rsidP="002F1448">
      <w:pPr>
        <w:rPr>
          <w:b/>
          <w:bCs/>
          <w:lang w:val="en-US"/>
        </w:rPr>
      </w:pPr>
    </w:p>
    <w:p w14:paraId="13115F20" w14:textId="77777777" w:rsidR="00F83626" w:rsidRDefault="00F83626" w:rsidP="002F1448">
      <w:pPr>
        <w:rPr>
          <w:b/>
          <w:bCs/>
          <w:lang w:val="en-US"/>
        </w:rPr>
      </w:pPr>
    </w:p>
    <w:p w14:paraId="5DC11942" w14:textId="24049AE5" w:rsidR="00F83626" w:rsidRDefault="007361F3" w:rsidP="007361F3">
      <w:pPr>
        <w:ind w:left="1416" w:firstLine="708"/>
        <w:rPr>
          <w:b/>
          <w:bCs/>
          <w:lang w:val="en-US"/>
        </w:rPr>
      </w:pPr>
      <w:r>
        <w:rPr>
          <w:b/>
          <w:bCs/>
          <w:lang w:val="en-US"/>
        </w:rPr>
        <w:t xml:space="preserve">Section Four: </w:t>
      </w:r>
      <w:r w:rsidR="00F83626">
        <w:rPr>
          <w:b/>
          <w:bCs/>
          <w:lang w:val="en-US"/>
        </w:rPr>
        <w:t>T</w:t>
      </w:r>
      <w:r w:rsidR="00F83626" w:rsidRPr="00F83626">
        <w:rPr>
          <w:b/>
          <w:bCs/>
          <w:lang w:val="en-US"/>
        </w:rPr>
        <w:t>he Alte</w:t>
      </w:r>
      <w:r>
        <w:rPr>
          <w:b/>
          <w:bCs/>
          <w:lang w:val="en-US"/>
        </w:rPr>
        <w:t>rnative of Crossing Boundaries</w:t>
      </w:r>
    </w:p>
    <w:p w14:paraId="0B9FF316" w14:textId="77777777" w:rsidR="007361F3" w:rsidRDefault="007361F3" w:rsidP="007361F3">
      <w:pPr>
        <w:ind w:left="1416" w:firstLine="708"/>
        <w:rPr>
          <w:b/>
          <w:bCs/>
          <w:lang w:val="en-US"/>
        </w:rPr>
      </w:pPr>
    </w:p>
    <w:p w14:paraId="2E909F9B" w14:textId="5C23EFC7" w:rsidR="00BF27BE" w:rsidRDefault="008A0950" w:rsidP="00F83626">
      <w:pPr>
        <w:rPr>
          <w:i/>
          <w:lang w:val="en-US"/>
        </w:rPr>
      </w:pPr>
      <w:r>
        <w:rPr>
          <w:lang w:val="en-US"/>
        </w:rPr>
        <w:t xml:space="preserve">Reconfiguring the Male: </w:t>
      </w:r>
      <w:r w:rsidR="00F83626">
        <w:rPr>
          <w:lang w:val="en-US"/>
        </w:rPr>
        <w:t xml:space="preserve">Masculinities Beyond Capitalism in Paul Auster’s </w:t>
      </w:r>
      <w:r w:rsidR="00F83626">
        <w:rPr>
          <w:i/>
          <w:lang w:val="en-US"/>
        </w:rPr>
        <w:t>Sunset Park</w:t>
      </w:r>
    </w:p>
    <w:p w14:paraId="089D3BF2" w14:textId="7D47BEDE" w:rsidR="00F83626" w:rsidRPr="00BF27BE" w:rsidRDefault="00F83626" w:rsidP="00F83626">
      <w:pPr>
        <w:rPr>
          <w:i/>
          <w:lang w:val="en-US"/>
        </w:rPr>
      </w:pPr>
      <w:r>
        <w:rPr>
          <w:bCs/>
          <w:i/>
          <w:lang w:val="fr-FR"/>
        </w:rPr>
        <w:t>Mercè Cuenca</w:t>
      </w:r>
    </w:p>
    <w:p w14:paraId="1B1EF5E1" w14:textId="77777777" w:rsidR="00F83626" w:rsidRDefault="00F83626" w:rsidP="002F1448">
      <w:pPr>
        <w:rPr>
          <w:b/>
          <w:bCs/>
          <w:lang w:val="en-US"/>
        </w:rPr>
      </w:pPr>
    </w:p>
    <w:p w14:paraId="1AE27535" w14:textId="6F4F8348" w:rsidR="002F1448" w:rsidRPr="00BF27BE" w:rsidRDefault="002F1448" w:rsidP="002F1448">
      <w:pPr>
        <w:rPr>
          <w:bCs/>
          <w:lang w:val="en-US"/>
        </w:rPr>
      </w:pPr>
      <w:r w:rsidRPr="00172F44">
        <w:rPr>
          <w:bCs/>
          <w:lang w:val="en-US"/>
        </w:rPr>
        <w:t>Transitory Masculinities in Post-9/11 Arab American Literature Written by Women</w:t>
      </w:r>
    </w:p>
    <w:p w14:paraId="7CB72ECB" w14:textId="4BA7C068" w:rsidR="002F1448" w:rsidRDefault="002F1448" w:rsidP="002F1448">
      <w:pPr>
        <w:rPr>
          <w:bCs/>
          <w:lang w:val="en-US"/>
        </w:rPr>
      </w:pPr>
      <w:r>
        <w:rPr>
          <w:bCs/>
          <w:i/>
          <w:lang w:val="en-US"/>
        </w:rPr>
        <w:t>Marta Bosch</w:t>
      </w:r>
      <w:r w:rsidR="00BF27BE" w:rsidRPr="00BF27BE">
        <w:rPr>
          <w:bCs/>
          <w:i/>
          <w:lang w:val="en-US"/>
        </w:rPr>
        <w:t>-Vilarrubias</w:t>
      </w:r>
    </w:p>
    <w:p w14:paraId="1A8B18F6" w14:textId="77777777" w:rsidR="002F1448" w:rsidRDefault="002F1448" w:rsidP="002F1448">
      <w:pPr>
        <w:ind w:left="5664" w:hanging="5658"/>
        <w:jc w:val="both"/>
        <w:rPr>
          <w:b/>
          <w:lang w:val="en-GB"/>
        </w:rPr>
      </w:pPr>
    </w:p>
    <w:p w14:paraId="6549488B" w14:textId="77777777" w:rsidR="002F1448" w:rsidRDefault="002F1448" w:rsidP="002F1448">
      <w:pPr>
        <w:ind w:left="5664" w:hanging="5658"/>
        <w:jc w:val="both"/>
        <w:rPr>
          <w:b/>
          <w:lang w:val="en-GB"/>
        </w:rPr>
      </w:pPr>
    </w:p>
    <w:p w14:paraId="3AEB1DC9" w14:textId="69D36A01" w:rsidR="008A0950" w:rsidRDefault="008A0950" w:rsidP="002F1448">
      <w:pPr>
        <w:ind w:left="5664" w:hanging="5658"/>
        <w:jc w:val="both"/>
        <w:rPr>
          <w:b/>
          <w:lang w:val="en-GB"/>
        </w:rPr>
      </w:pPr>
      <w:r>
        <w:rPr>
          <w:b/>
          <w:lang w:val="en-GB"/>
        </w:rPr>
        <w:t>Epilogue</w:t>
      </w:r>
    </w:p>
    <w:p w14:paraId="4F348EE8" w14:textId="1D592816" w:rsidR="002F1448" w:rsidRDefault="002F1448" w:rsidP="002F1448">
      <w:pPr>
        <w:ind w:left="5664" w:hanging="5658"/>
        <w:jc w:val="both"/>
        <w:rPr>
          <w:b/>
          <w:lang w:val="en-GB"/>
        </w:rPr>
      </w:pPr>
      <w:r>
        <w:rPr>
          <w:b/>
          <w:lang w:val="en-GB"/>
        </w:rPr>
        <w:t>Moving Ahead: Alternative Masculinities for a Changing World</w:t>
      </w:r>
    </w:p>
    <w:p w14:paraId="2E5B2702" w14:textId="6E969981" w:rsidR="002F1448" w:rsidRDefault="002F1448" w:rsidP="002F1448">
      <w:pPr>
        <w:jc w:val="both"/>
        <w:rPr>
          <w:bCs/>
          <w:i/>
          <w:lang w:val="en-US"/>
        </w:rPr>
      </w:pPr>
      <w:r>
        <w:rPr>
          <w:bCs/>
          <w:i/>
          <w:lang w:val="en-US"/>
        </w:rPr>
        <w:t xml:space="preserve">Victor </w:t>
      </w:r>
      <w:r w:rsidR="008A0950">
        <w:rPr>
          <w:bCs/>
          <w:i/>
          <w:lang w:val="en-US"/>
        </w:rPr>
        <w:t xml:space="preserve">J. </w:t>
      </w:r>
      <w:r>
        <w:rPr>
          <w:bCs/>
          <w:i/>
          <w:lang w:val="en-US"/>
        </w:rPr>
        <w:t>Seidler in conversation with the members of the CNM group</w:t>
      </w:r>
    </w:p>
    <w:p w14:paraId="79F45190" w14:textId="50477F19" w:rsidR="002F1448" w:rsidRDefault="002F1448" w:rsidP="002F1448">
      <w:pPr>
        <w:jc w:val="both"/>
        <w:rPr>
          <w:bCs/>
          <w:i/>
          <w:lang w:val="en-US"/>
        </w:rPr>
      </w:pPr>
      <w:r>
        <w:rPr>
          <w:bCs/>
          <w:i/>
          <w:lang w:val="en-US"/>
        </w:rPr>
        <w:t>of the University of Barcelona: Josep M</w:t>
      </w:r>
      <w:r w:rsidR="00BF27BE">
        <w:rPr>
          <w:bCs/>
          <w:i/>
          <w:lang w:val="en-US"/>
        </w:rPr>
        <w:t>.</w:t>
      </w:r>
      <w:r>
        <w:rPr>
          <w:bCs/>
          <w:i/>
          <w:lang w:val="en-US"/>
        </w:rPr>
        <w:t xml:space="preserve"> Armengol, Marta Bosch</w:t>
      </w:r>
      <w:r w:rsidR="00BF27BE">
        <w:rPr>
          <w:bCs/>
          <w:i/>
          <w:lang w:val="en-US"/>
        </w:rPr>
        <w:t>-Vilarrubias</w:t>
      </w:r>
      <w:r>
        <w:rPr>
          <w:bCs/>
          <w:i/>
          <w:lang w:val="en-US"/>
        </w:rPr>
        <w:t xml:space="preserve">, </w:t>
      </w:r>
    </w:p>
    <w:p w14:paraId="2CE9F959" w14:textId="69CF7BDF" w:rsidR="002F1448" w:rsidRDefault="002F1448" w:rsidP="002F1448">
      <w:pPr>
        <w:jc w:val="both"/>
        <w:rPr>
          <w:bCs/>
          <w:i/>
        </w:rPr>
      </w:pPr>
      <w:r>
        <w:rPr>
          <w:bCs/>
          <w:i/>
        </w:rPr>
        <w:t>Àngels Carab</w:t>
      </w:r>
      <w:r w:rsidR="00BF27BE">
        <w:rPr>
          <w:bCs/>
          <w:i/>
        </w:rPr>
        <w:t>í, Mercè Cuenca, Sara Martín, Ba</w:t>
      </w:r>
      <w:r>
        <w:rPr>
          <w:bCs/>
          <w:i/>
        </w:rPr>
        <w:t>rbara Ozieblo,</w:t>
      </w:r>
    </w:p>
    <w:p w14:paraId="270FA4E0" w14:textId="62CA4156" w:rsidR="002F1448" w:rsidRDefault="002F1448" w:rsidP="002F1448">
      <w:pPr>
        <w:jc w:val="both"/>
        <w:rPr>
          <w:bCs/>
        </w:rPr>
      </w:pPr>
      <w:r>
        <w:rPr>
          <w:bCs/>
          <w:i/>
        </w:rPr>
        <w:t>Teresa Requena</w:t>
      </w:r>
      <w:r w:rsidR="00BF27BE">
        <w:rPr>
          <w:bCs/>
          <w:i/>
        </w:rPr>
        <w:t>-Pelegrí</w:t>
      </w:r>
      <w:r>
        <w:rPr>
          <w:bCs/>
          <w:i/>
        </w:rPr>
        <w:t>, Aishih Wehbe</w:t>
      </w:r>
      <w:r w:rsidR="00BF27BE">
        <w:rPr>
          <w:bCs/>
          <w:i/>
        </w:rPr>
        <w:t>-Herrera</w:t>
      </w:r>
    </w:p>
    <w:p w14:paraId="1E34DB2D" w14:textId="77777777" w:rsidR="002F1448" w:rsidRPr="00BF27BE" w:rsidRDefault="002F1448" w:rsidP="002F1448">
      <w:pPr>
        <w:rPr>
          <w:bCs/>
        </w:rPr>
      </w:pPr>
    </w:p>
    <w:p w14:paraId="6CC910DB" w14:textId="77777777" w:rsidR="002F1448" w:rsidRPr="00BF27BE" w:rsidRDefault="002F1448" w:rsidP="002F1448">
      <w:pPr>
        <w:rPr>
          <w:bCs/>
        </w:rPr>
      </w:pPr>
    </w:p>
    <w:p w14:paraId="789894A5" w14:textId="5BA64633" w:rsidR="002F1448" w:rsidRPr="00BF27BE" w:rsidRDefault="00226B2C" w:rsidP="002F1448">
      <w:pPr>
        <w:rPr>
          <w:bCs/>
          <w:color w:val="4F81BD"/>
        </w:rPr>
      </w:pPr>
      <w:r>
        <w:rPr>
          <w:bCs/>
        </w:rPr>
        <w:t>Contributors</w:t>
      </w:r>
    </w:p>
    <w:sectPr w:rsidR="002F1448" w:rsidRPr="00BF2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0C933" w14:textId="77777777" w:rsidR="009D000E" w:rsidRDefault="009D000E" w:rsidP="00D27A88">
      <w:r>
        <w:separator/>
      </w:r>
    </w:p>
  </w:endnote>
  <w:endnote w:type="continuationSeparator" w:id="0">
    <w:p w14:paraId="4D0D9392" w14:textId="77777777" w:rsidR="009D000E" w:rsidRDefault="009D000E" w:rsidP="00D2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E6BBC" w14:textId="77777777" w:rsidR="009D000E" w:rsidRDefault="009D000E" w:rsidP="00D27A88">
      <w:r>
        <w:separator/>
      </w:r>
    </w:p>
  </w:footnote>
  <w:footnote w:type="continuationSeparator" w:id="0">
    <w:p w14:paraId="34DEC100" w14:textId="77777777" w:rsidR="009D000E" w:rsidRDefault="009D000E" w:rsidP="00D27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48"/>
    <w:rsid w:val="000F4EDE"/>
    <w:rsid w:val="000F6F4D"/>
    <w:rsid w:val="00172F44"/>
    <w:rsid w:val="00226B2C"/>
    <w:rsid w:val="002A22DE"/>
    <w:rsid w:val="002F1448"/>
    <w:rsid w:val="003F5CCD"/>
    <w:rsid w:val="004B2090"/>
    <w:rsid w:val="004D07E6"/>
    <w:rsid w:val="004E0425"/>
    <w:rsid w:val="004F1EDB"/>
    <w:rsid w:val="005623C0"/>
    <w:rsid w:val="00567C5C"/>
    <w:rsid w:val="005F4CA9"/>
    <w:rsid w:val="007361F3"/>
    <w:rsid w:val="00774133"/>
    <w:rsid w:val="007A4DED"/>
    <w:rsid w:val="008210F9"/>
    <w:rsid w:val="008561BE"/>
    <w:rsid w:val="008A0950"/>
    <w:rsid w:val="009723A3"/>
    <w:rsid w:val="00980671"/>
    <w:rsid w:val="0098679A"/>
    <w:rsid w:val="009B77C8"/>
    <w:rsid w:val="009D000E"/>
    <w:rsid w:val="00A965C2"/>
    <w:rsid w:val="00AE3A6B"/>
    <w:rsid w:val="00B461F5"/>
    <w:rsid w:val="00B7763F"/>
    <w:rsid w:val="00BD6563"/>
    <w:rsid w:val="00BF27BE"/>
    <w:rsid w:val="00C3125A"/>
    <w:rsid w:val="00C51BD6"/>
    <w:rsid w:val="00D27A88"/>
    <w:rsid w:val="00D94B87"/>
    <w:rsid w:val="00E11FC5"/>
    <w:rsid w:val="00EC6E0C"/>
    <w:rsid w:val="00F03D4E"/>
    <w:rsid w:val="00F1316E"/>
    <w:rsid w:val="00F8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E3B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4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2">
    <w:name w:val="Body Text 2"/>
    <w:basedOn w:val="Normal"/>
    <w:link w:val="Textodecuerpo2Car"/>
    <w:semiHidden/>
    <w:unhideWhenUsed/>
    <w:rsid w:val="002F1448"/>
    <w:pPr>
      <w:spacing w:after="200" w:line="276" w:lineRule="auto"/>
    </w:pPr>
    <w:rPr>
      <w:rFonts w:eastAsia="Calibri"/>
      <w:b/>
      <w:sz w:val="28"/>
      <w:szCs w:val="28"/>
      <w:lang w:val="en-AU" w:eastAsia="en-US"/>
    </w:rPr>
  </w:style>
  <w:style w:type="character" w:customStyle="1" w:styleId="Textodecuerpo2Car">
    <w:name w:val="Texto de cuerpo 2 Car"/>
    <w:basedOn w:val="Fuentedeprrafopredeter"/>
    <w:link w:val="Textodecuerpo2"/>
    <w:semiHidden/>
    <w:rsid w:val="002F1448"/>
    <w:rPr>
      <w:rFonts w:ascii="Times New Roman" w:eastAsia="Calibri" w:hAnsi="Times New Roman" w:cs="Times New Roman"/>
      <w:b/>
      <w:sz w:val="28"/>
      <w:szCs w:val="28"/>
      <w:lang w:val="en-AU"/>
    </w:rPr>
  </w:style>
  <w:style w:type="paragraph" w:customStyle="1" w:styleId="Normal1">
    <w:name w:val="Normal1"/>
    <w:basedOn w:val="Normal"/>
    <w:rsid w:val="002F1448"/>
    <w:pPr>
      <w:spacing w:line="260" w:lineRule="atLeast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7A88"/>
    <w:rPr>
      <w:rFonts w:ascii="Cambria" w:eastAsia="MS Mincho" w:hAnsi="Cambria"/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7A88"/>
    <w:rPr>
      <w:rFonts w:ascii="Cambria" w:eastAsia="MS Mincho" w:hAnsi="Cambria" w:cs="Times New Roman"/>
      <w:sz w:val="20"/>
      <w:szCs w:val="20"/>
      <w:lang w:val="en-US" w:eastAsia="es-ES"/>
    </w:rPr>
  </w:style>
  <w:style w:type="character" w:styleId="Refdenotaalfinal">
    <w:name w:val="endnote reference"/>
    <w:uiPriority w:val="99"/>
    <w:semiHidden/>
    <w:unhideWhenUsed/>
    <w:rsid w:val="00D27A88"/>
    <w:rPr>
      <w:vertAlign w:val="superscript"/>
    </w:rPr>
  </w:style>
  <w:style w:type="character" w:styleId="Hipervnculo">
    <w:name w:val="Hyperlink"/>
    <w:uiPriority w:val="99"/>
    <w:unhideWhenUsed/>
    <w:rsid w:val="00C312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4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2">
    <w:name w:val="Body Text 2"/>
    <w:basedOn w:val="Normal"/>
    <w:link w:val="Textodecuerpo2Car"/>
    <w:semiHidden/>
    <w:unhideWhenUsed/>
    <w:rsid w:val="002F1448"/>
    <w:pPr>
      <w:spacing w:after="200" w:line="276" w:lineRule="auto"/>
    </w:pPr>
    <w:rPr>
      <w:rFonts w:eastAsia="Calibri"/>
      <w:b/>
      <w:sz w:val="28"/>
      <w:szCs w:val="28"/>
      <w:lang w:val="en-AU" w:eastAsia="en-US"/>
    </w:rPr>
  </w:style>
  <w:style w:type="character" w:customStyle="1" w:styleId="Textodecuerpo2Car">
    <w:name w:val="Texto de cuerpo 2 Car"/>
    <w:basedOn w:val="Fuentedeprrafopredeter"/>
    <w:link w:val="Textodecuerpo2"/>
    <w:semiHidden/>
    <w:rsid w:val="002F1448"/>
    <w:rPr>
      <w:rFonts w:ascii="Times New Roman" w:eastAsia="Calibri" w:hAnsi="Times New Roman" w:cs="Times New Roman"/>
      <w:b/>
      <w:sz w:val="28"/>
      <w:szCs w:val="28"/>
      <w:lang w:val="en-AU"/>
    </w:rPr>
  </w:style>
  <w:style w:type="paragraph" w:customStyle="1" w:styleId="Normal1">
    <w:name w:val="Normal1"/>
    <w:basedOn w:val="Normal"/>
    <w:rsid w:val="002F1448"/>
    <w:pPr>
      <w:spacing w:line="260" w:lineRule="atLeast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7A88"/>
    <w:rPr>
      <w:rFonts w:ascii="Cambria" w:eastAsia="MS Mincho" w:hAnsi="Cambria"/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7A88"/>
    <w:rPr>
      <w:rFonts w:ascii="Cambria" w:eastAsia="MS Mincho" w:hAnsi="Cambria" w:cs="Times New Roman"/>
      <w:sz w:val="20"/>
      <w:szCs w:val="20"/>
      <w:lang w:val="en-US" w:eastAsia="es-ES"/>
    </w:rPr>
  </w:style>
  <w:style w:type="character" w:styleId="Refdenotaalfinal">
    <w:name w:val="endnote reference"/>
    <w:uiPriority w:val="99"/>
    <w:semiHidden/>
    <w:unhideWhenUsed/>
    <w:rsid w:val="00D27A88"/>
    <w:rPr>
      <w:vertAlign w:val="superscript"/>
    </w:rPr>
  </w:style>
  <w:style w:type="character" w:styleId="Hipervnculo">
    <w:name w:val="Hyperlink"/>
    <w:uiPriority w:val="99"/>
    <w:unhideWhenUsed/>
    <w:rsid w:val="00C31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</dc:creator>
  <cp:lastModifiedBy>Jose Maria Armengol Carrera</cp:lastModifiedBy>
  <cp:revision>2</cp:revision>
  <dcterms:created xsi:type="dcterms:W3CDTF">2014-10-15T15:48:00Z</dcterms:created>
  <dcterms:modified xsi:type="dcterms:W3CDTF">2014-10-15T15:48:00Z</dcterms:modified>
</cp:coreProperties>
</file>