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43" w:rsidRDefault="00BE298B">
      <w:pPr>
        <w:jc w:val="center"/>
        <w:rPr>
          <w:rFonts w:ascii="Trebuchet MS" w:hAnsi="Trebuchet MS"/>
          <w:sz w:val="20"/>
          <w:szCs w:val="20"/>
        </w:rPr>
      </w:pPr>
      <w:r>
        <w:rPr>
          <w:rFonts w:ascii="Trebuchet MS" w:hAnsi="Trebuchet MS"/>
          <w:noProof/>
          <w:sz w:val="20"/>
          <w:szCs w:val="20"/>
          <w:lang w:val="es-ES"/>
        </w:rPr>
        <w:drawing>
          <wp:anchor distT="152400" distB="152400" distL="152400" distR="152400" simplePos="0" relativeHeight="251659264" behindDoc="0" locked="0" layoutInCell="1" allowOverlap="1">
            <wp:simplePos x="0" y="0"/>
            <wp:positionH relativeFrom="page">
              <wp:posOffset>422212</wp:posOffset>
            </wp:positionH>
            <wp:positionV relativeFrom="page">
              <wp:posOffset>431627</wp:posOffset>
            </wp:positionV>
            <wp:extent cx="1034879" cy="38290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8">
                      <a:extLst/>
                    </a:blip>
                    <a:stretch>
                      <a:fillRect/>
                    </a:stretch>
                  </pic:blipFill>
                  <pic:spPr>
                    <a:xfrm>
                      <a:off x="0" y="0"/>
                      <a:ext cx="1034879" cy="382905"/>
                    </a:xfrm>
                    <a:prstGeom prst="rect">
                      <a:avLst/>
                    </a:prstGeom>
                    <a:ln w="12700" cap="flat">
                      <a:noFill/>
                      <a:miter lim="400000"/>
                    </a:ln>
                    <a:effectLst/>
                  </pic:spPr>
                </pic:pic>
              </a:graphicData>
            </a:graphic>
          </wp:anchor>
        </w:drawing>
      </w:r>
    </w:p>
    <w:p w:rsidR="00142B43" w:rsidRDefault="00142B43">
      <w:pPr>
        <w:jc w:val="center"/>
        <w:rPr>
          <w:rFonts w:ascii="Trebuchet MS" w:hAnsi="Trebuchet MS"/>
          <w:sz w:val="20"/>
          <w:szCs w:val="20"/>
        </w:rPr>
      </w:pPr>
    </w:p>
    <w:p w:rsidR="00142B43" w:rsidRDefault="00142B43">
      <w:pPr>
        <w:jc w:val="center"/>
        <w:rPr>
          <w:rFonts w:ascii="Trebuchet MS" w:hAnsi="Trebuchet MS"/>
          <w:sz w:val="20"/>
          <w:szCs w:val="20"/>
        </w:rPr>
      </w:pPr>
    </w:p>
    <w:p w:rsidR="00142B43" w:rsidRDefault="00142B43">
      <w:pPr>
        <w:jc w:val="center"/>
        <w:rPr>
          <w:rFonts w:ascii="Trebuchet MS" w:hAnsi="Trebuchet MS"/>
          <w:sz w:val="20"/>
          <w:szCs w:val="20"/>
        </w:rPr>
      </w:pPr>
    </w:p>
    <w:p w:rsidR="00142B43" w:rsidRDefault="00BE298B">
      <w:pPr>
        <w:jc w:val="center"/>
        <w:rPr>
          <w:rFonts w:ascii="Trebuchet MS" w:eastAsia="Trebuchet MS" w:hAnsi="Trebuchet MS" w:cs="Trebuchet MS"/>
          <w:i/>
          <w:iCs/>
          <w:sz w:val="28"/>
          <w:szCs w:val="28"/>
          <w:lang w:val="en-US"/>
        </w:rPr>
      </w:pPr>
      <w:bookmarkStart w:id="0" w:name="_GoBack"/>
      <w:r>
        <w:rPr>
          <w:rFonts w:ascii="Trebuchet MS" w:hAnsi="Trebuchet MS"/>
          <w:i/>
          <w:iCs/>
          <w:sz w:val="28"/>
          <w:szCs w:val="28"/>
          <w:lang w:val="en-US"/>
        </w:rPr>
        <w:t xml:space="preserve">Putting the imaginative on the map </w:t>
      </w:r>
      <w:r>
        <w:rPr>
          <w:rFonts w:ascii="Trebuchet MS" w:hAnsi="Trebuchet MS"/>
          <w:i/>
          <w:iCs/>
          <w:sz w:val="28"/>
          <w:szCs w:val="28"/>
          <w:lang w:val="en-US"/>
        </w:rPr>
        <w:t xml:space="preserve">— </w:t>
      </w:r>
    </w:p>
    <w:p w:rsidR="00142B43" w:rsidRDefault="00BE298B">
      <w:pPr>
        <w:jc w:val="center"/>
        <w:rPr>
          <w:rFonts w:ascii="Trebuchet MS" w:eastAsia="Trebuchet MS" w:hAnsi="Trebuchet MS" w:cs="Trebuchet MS"/>
          <w:i/>
          <w:iCs/>
          <w:sz w:val="28"/>
          <w:szCs w:val="28"/>
          <w:shd w:val="clear" w:color="auto" w:fill="CDDDAC"/>
          <w:lang w:val="en-US"/>
        </w:rPr>
      </w:pPr>
      <w:r>
        <w:rPr>
          <w:rFonts w:ascii="Trebuchet MS" w:hAnsi="Trebuchet MS"/>
          <w:i/>
          <w:iCs/>
          <w:sz w:val="28"/>
          <w:szCs w:val="28"/>
          <w:lang w:val="en-US"/>
        </w:rPr>
        <w:t xml:space="preserve">Teaching Science Fiction and Fantasy in the </w:t>
      </w:r>
      <w:proofErr w:type="spellStart"/>
      <w:r>
        <w:rPr>
          <w:rFonts w:ascii="Trebuchet MS" w:hAnsi="Trebuchet MS"/>
          <w:i/>
          <w:iCs/>
          <w:sz w:val="28"/>
          <w:szCs w:val="28"/>
          <w:lang w:val="en-US"/>
        </w:rPr>
        <w:t>EFL</w:t>
      </w:r>
      <w:proofErr w:type="spellEnd"/>
      <w:r>
        <w:rPr>
          <w:rFonts w:ascii="Trebuchet MS" w:hAnsi="Trebuchet MS"/>
          <w:i/>
          <w:iCs/>
          <w:sz w:val="28"/>
          <w:szCs w:val="28"/>
          <w:lang w:val="en-US"/>
        </w:rPr>
        <w:t xml:space="preserve"> Classroom </w:t>
      </w:r>
    </w:p>
    <w:p w:rsidR="00142B43" w:rsidRDefault="00142B43">
      <w:pPr>
        <w:jc w:val="center"/>
        <w:rPr>
          <w:rFonts w:ascii="Trebuchet MS" w:eastAsia="Trebuchet MS" w:hAnsi="Trebuchet MS" w:cs="Trebuchet MS"/>
          <w:lang w:val="en-US"/>
        </w:rPr>
      </w:pPr>
    </w:p>
    <w:bookmarkEnd w:id="0"/>
    <w:p w:rsidR="00142B43" w:rsidRDefault="00BE298B">
      <w:pPr>
        <w:jc w:val="center"/>
        <w:rPr>
          <w:rFonts w:ascii="Trebuchet MS" w:eastAsia="Trebuchet MS" w:hAnsi="Trebuchet MS" w:cs="Trebuchet MS"/>
          <w:lang w:val="en-US"/>
        </w:rPr>
      </w:pPr>
      <w:r>
        <w:rPr>
          <w:rFonts w:ascii="Trebuchet MS" w:hAnsi="Trebuchet MS"/>
          <w:lang w:val="en-US"/>
        </w:rPr>
        <w:t>Prof. (</w:t>
      </w:r>
      <w:proofErr w:type="spellStart"/>
      <w:proofErr w:type="gramStart"/>
      <w:r>
        <w:rPr>
          <w:rFonts w:ascii="Trebuchet MS" w:hAnsi="Trebuchet MS"/>
          <w:lang w:val="en-US"/>
        </w:rPr>
        <w:t>i.V</w:t>
      </w:r>
      <w:proofErr w:type="gramEnd"/>
      <w:r>
        <w:rPr>
          <w:rFonts w:ascii="Trebuchet MS" w:hAnsi="Trebuchet MS"/>
          <w:lang w:val="en-US"/>
        </w:rPr>
        <w:t>.</w:t>
      </w:r>
      <w:proofErr w:type="spellEnd"/>
      <w:r>
        <w:rPr>
          <w:rFonts w:ascii="Trebuchet MS" w:hAnsi="Trebuchet MS"/>
          <w:lang w:val="en-US"/>
        </w:rPr>
        <w:t>) Dr. Christian Ludwig, University of Education, Karlsruhe</w:t>
      </w:r>
    </w:p>
    <w:p w:rsidR="00142B43" w:rsidRDefault="00BE298B">
      <w:pPr>
        <w:jc w:val="center"/>
        <w:rPr>
          <w:rFonts w:ascii="Trebuchet MS" w:eastAsia="Trebuchet MS" w:hAnsi="Trebuchet MS" w:cs="Trebuchet MS"/>
          <w:lang w:val="en-US"/>
        </w:rPr>
      </w:pPr>
      <w:r>
        <w:rPr>
          <w:rFonts w:ascii="Trebuchet MS" w:hAnsi="Trebuchet MS"/>
          <w:lang w:val="en-US"/>
        </w:rPr>
        <w:t>Dr. Elizabeth Shipley, University of Education, Karlsruhe</w:t>
      </w:r>
    </w:p>
    <w:p w:rsidR="00142B43" w:rsidRDefault="00142B43">
      <w:pPr>
        <w:rPr>
          <w:rFonts w:ascii="Trebuchet MS" w:eastAsia="Trebuchet MS" w:hAnsi="Trebuchet MS" w:cs="Trebuchet MS"/>
          <w:sz w:val="20"/>
          <w:szCs w:val="20"/>
          <w:lang w:val="en-US"/>
        </w:rPr>
      </w:pPr>
    </w:p>
    <w:p w:rsidR="00142B43" w:rsidRDefault="00142B43">
      <w:pPr>
        <w:widowControl w:val="0"/>
        <w:spacing w:line="288" w:lineRule="auto"/>
        <w:jc w:val="both"/>
        <w:rPr>
          <w:rFonts w:ascii="Trebuchet MS" w:eastAsia="Trebuchet MS" w:hAnsi="Trebuchet MS" w:cs="Trebuchet MS"/>
          <w:sz w:val="20"/>
          <w:szCs w:val="20"/>
          <w:lang w:val="en-US"/>
        </w:rPr>
      </w:pPr>
    </w:p>
    <w:p w:rsidR="00142B43" w:rsidRDefault="00BE2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r>
        <w:rPr>
          <w:rFonts w:ascii="Trebuchet MS" w:hAnsi="Trebuchet MS"/>
          <w:lang w:val="en-US"/>
        </w:rPr>
        <w:t>There is a growing body of science fiction and fantasy literature in popular culture as well as an increasing interest in science fiction scholarship in various disciplines. However, teachers at all levels from primary school to university still seem to be</w:t>
      </w:r>
      <w:r>
        <w:rPr>
          <w:rFonts w:ascii="Trebuchet MS" w:hAnsi="Trebuchet MS"/>
          <w:lang w:val="en-US"/>
        </w:rPr>
        <w:t xml:space="preserve"> reluctant to make use of science fiction and fantasy texts in the </w:t>
      </w:r>
      <w:proofErr w:type="spellStart"/>
      <w:r>
        <w:rPr>
          <w:rFonts w:ascii="Trebuchet MS" w:hAnsi="Trebuchet MS"/>
          <w:lang w:val="en-US"/>
        </w:rPr>
        <w:t>EFL</w:t>
      </w:r>
      <w:proofErr w:type="spellEnd"/>
      <w:r>
        <w:rPr>
          <w:rFonts w:ascii="Trebuchet MS" w:hAnsi="Trebuchet MS"/>
          <w:lang w:val="en-US"/>
        </w:rPr>
        <w:t xml:space="preserve"> classroom in spite of the fact that science fiction and fantasy texts offer students the opportun</w:t>
      </w:r>
      <w:r>
        <w:rPr>
          <w:rFonts w:ascii="Trebuchet MS" w:hAnsi="Trebuchet MS"/>
          <w:lang w:val="en-US"/>
        </w:rPr>
        <w:t>i</w:t>
      </w:r>
      <w:proofErr w:type="gramStart"/>
      <w:r>
        <w:rPr>
          <w:rFonts w:ascii="Trebuchet MS" w:hAnsi="Trebuchet MS"/>
          <w:lang w:val="en-US"/>
        </w:rPr>
        <w:t>ty</w:t>
      </w:r>
      <w:proofErr w:type="gramEnd"/>
      <w:r>
        <w:rPr>
          <w:rFonts w:ascii="Trebuchet MS" w:hAnsi="Trebuchet MS"/>
          <w:lang w:val="en-US"/>
        </w:rPr>
        <w:t xml:space="preserve"> to explore some of the major political, social, and environmental issues of the 20th</w:t>
      </w:r>
      <w:r>
        <w:rPr>
          <w:rFonts w:ascii="Trebuchet MS" w:hAnsi="Trebuchet MS"/>
          <w:lang w:val="en-US"/>
        </w:rPr>
        <w:t xml:space="preserve"> and 21st centuries and to take a critical look at human history. The aim of this edited volume is, therefore, to offer an </w:t>
      </w:r>
      <w:proofErr w:type="spellStart"/>
      <w:r>
        <w:rPr>
          <w:rFonts w:ascii="Trebuchet MS" w:hAnsi="Trebuchet MS"/>
          <w:lang w:val="en-US"/>
        </w:rPr>
        <w:t>EFL</w:t>
      </w:r>
      <w:proofErr w:type="spellEnd"/>
      <w:r>
        <w:rPr>
          <w:rFonts w:ascii="Trebuchet MS" w:hAnsi="Trebuchet MS"/>
          <w:lang w:val="en-US"/>
        </w:rPr>
        <w:t xml:space="preserve"> methodology perspective on the topic at hand and shed light on the manifold opportunities this fascinating and multifa</w:t>
      </w:r>
      <w:r>
        <w:rPr>
          <w:rFonts w:ascii="Trebuchet MS" w:hAnsi="Trebuchet MS"/>
          <w:lang w:val="en-US"/>
        </w:rPr>
        <w:t>c</w:t>
      </w:r>
      <w:r>
        <w:rPr>
          <w:rFonts w:ascii="Trebuchet MS" w:hAnsi="Trebuchet MS"/>
          <w:lang w:val="en-US"/>
        </w:rPr>
        <w:t>eted genre</w:t>
      </w:r>
      <w:r>
        <w:rPr>
          <w:rFonts w:ascii="Trebuchet MS" w:hAnsi="Trebuchet MS"/>
          <w:lang w:val="en-US"/>
        </w:rPr>
        <w:t xml:space="preserve"> has to offer. </w:t>
      </w:r>
    </w:p>
    <w:p w:rsidR="00142B43" w:rsidRDefault="00BE2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rPr>
      </w:pPr>
      <w:r>
        <w:rPr>
          <w:rFonts w:ascii="Trebuchet MS" w:eastAsia="Trebuchet MS" w:hAnsi="Trebuchet MS" w:cs="Trebuchet MS"/>
          <w:lang w:val="en-US"/>
        </w:rPr>
        <w:tab/>
        <w:t>We invite contributions by scholars and practitioners alike adding to the ac</w:t>
      </w:r>
      <w:r>
        <w:rPr>
          <w:rFonts w:ascii="Trebuchet MS" w:eastAsia="Trebuchet MS" w:hAnsi="Trebuchet MS" w:cs="Trebuchet MS"/>
          <w:lang w:val="en-US"/>
        </w:rPr>
        <w:t>a</w:t>
      </w:r>
      <w:r>
        <w:rPr>
          <w:rFonts w:ascii="Trebuchet MS" w:eastAsia="Trebuchet MS" w:hAnsi="Trebuchet MS" w:cs="Trebuchet MS"/>
          <w:lang w:val="en-US"/>
        </w:rPr>
        <w:t>demic discussions revolving around classic as well as contemporary science fiction and fantasy literature. All contributions should have a clear didactic focus, c</w:t>
      </w:r>
      <w:r>
        <w:rPr>
          <w:rFonts w:ascii="Trebuchet MS" w:eastAsia="Trebuchet MS" w:hAnsi="Trebuchet MS" w:cs="Trebuchet MS"/>
          <w:lang w:val="en-US"/>
        </w:rPr>
        <w:t>arving out the pedagogical potential of the genre and showcasing literary works and films that make a case for studies of established authors as well as new or neglected a</w:t>
      </w:r>
      <w:r>
        <w:rPr>
          <w:rFonts w:ascii="Trebuchet MS" w:eastAsia="Trebuchet MS" w:hAnsi="Trebuchet MS" w:cs="Trebuchet MS"/>
          <w:lang w:val="en-US"/>
        </w:rPr>
        <w:t>u</w:t>
      </w:r>
      <w:r>
        <w:rPr>
          <w:rFonts w:ascii="Trebuchet MS" w:eastAsia="Trebuchet MS" w:hAnsi="Trebuchet MS" w:cs="Trebuchet MS"/>
          <w:lang w:val="en-US"/>
        </w:rPr>
        <w:t xml:space="preserve">thors and texts. </w:t>
      </w:r>
      <w:proofErr w:type="spellStart"/>
      <w:r>
        <w:rPr>
          <w:rFonts w:ascii="Trebuchet MS" w:hAnsi="Trebuchet MS"/>
        </w:rPr>
        <w:t>Possible</w:t>
      </w:r>
      <w:proofErr w:type="spellEnd"/>
      <w:r>
        <w:rPr>
          <w:rFonts w:ascii="Trebuchet MS" w:hAnsi="Trebuchet MS"/>
        </w:rPr>
        <w:t xml:space="preserve"> </w:t>
      </w:r>
      <w:proofErr w:type="spellStart"/>
      <w:r>
        <w:rPr>
          <w:rFonts w:ascii="Trebuchet MS" w:hAnsi="Trebuchet MS"/>
        </w:rPr>
        <w:t>topics</w:t>
      </w:r>
      <w:proofErr w:type="spellEnd"/>
      <w:r>
        <w:rPr>
          <w:rFonts w:ascii="Trebuchet MS" w:hAnsi="Trebuchet MS"/>
        </w:rPr>
        <w:t xml:space="preserve"> </w:t>
      </w:r>
      <w:proofErr w:type="spellStart"/>
      <w:r>
        <w:rPr>
          <w:rFonts w:ascii="Trebuchet MS" w:hAnsi="Trebuchet MS"/>
        </w:rPr>
        <w:t>to</w:t>
      </w:r>
      <w:proofErr w:type="spellEnd"/>
      <w:r>
        <w:rPr>
          <w:rFonts w:ascii="Trebuchet MS" w:hAnsi="Trebuchet MS"/>
        </w:rPr>
        <w:t xml:space="preserve"> </w:t>
      </w:r>
      <w:proofErr w:type="spellStart"/>
      <w:r>
        <w:rPr>
          <w:rFonts w:ascii="Trebuchet MS" w:hAnsi="Trebuchet MS"/>
        </w:rPr>
        <w:t>be</w:t>
      </w:r>
      <w:proofErr w:type="spellEnd"/>
      <w:r>
        <w:rPr>
          <w:rFonts w:ascii="Trebuchet MS" w:hAnsi="Trebuchet MS"/>
        </w:rPr>
        <w:t xml:space="preserve"> </w:t>
      </w:r>
      <w:proofErr w:type="spellStart"/>
      <w:r>
        <w:rPr>
          <w:rFonts w:ascii="Trebuchet MS" w:hAnsi="Trebuchet MS"/>
        </w:rPr>
        <w:t>discussed</w:t>
      </w:r>
      <w:proofErr w:type="spellEnd"/>
      <w:r>
        <w:rPr>
          <w:rFonts w:ascii="Trebuchet MS" w:hAnsi="Trebuchet MS"/>
        </w:rPr>
        <w:t xml:space="preserve"> </w:t>
      </w:r>
      <w:proofErr w:type="spellStart"/>
      <w:r>
        <w:rPr>
          <w:rFonts w:ascii="Trebuchet MS" w:hAnsi="Trebuchet MS"/>
        </w:rPr>
        <w:t>could</w:t>
      </w:r>
      <w:proofErr w:type="spellEnd"/>
      <w:r>
        <w:rPr>
          <w:rFonts w:ascii="Trebuchet MS" w:hAnsi="Trebuchet MS"/>
        </w:rPr>
        <w:t xml:space="preserve">, </w:t>
      </w:r>
      <w:proofErr w:type="spellStart"/>
      <w:r>
        <w:rPr>
          <w:rFonts w:ascii="Trebuchet MS" w:hAnsi="Trebuchet MS"/>
        </w:rPr>
        <w:t>among</w:t>
      </w:r>
      <w:proofErr w:type="spellEnd"/>
      <w:r>
        <w:rPr>
          <w:rFonts w:ascii="Trebuchet MS" w:hAnsi="Trebuchet MS"/>
        </w:rPr>
        <w:t xml:space="preserve"> </w:t>
      </w:r>
      <w:proofErr w:type="spellStart"/>
      <w:r>
        <w:rPr>
          <w:rFonts w:ascii="Trebuchet MS" w:hAnsi="Trebuchet MS"/>
        </w:rPr>
        <w:t>others</w:t>
      </w:r>
      <w:proofErr w:type="spellEnd"/>
      <w:r>
        <w:rPr>
          <w:rFonts w:ascii="Trebuchet MS" w:hAnsi="Trebuchet MS"/>
        </w:rPr>
        <w:t xml:space="preserve">, </w:t>
      </w:r>
      <w:proofErr w:type="spellStart"/>
      <w:r>
        <w:rPr>
          <w:rFonts w:ascii="Trebuchet MS" w:hAnsi="Trebuchet MS"/>
        </w:rPr>
        <w:t>include</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r>
        <w:rPr>
          <w:rFonts w:ascii="Trebuchet MS" w:hAnsi="Trebuchet MS"/>
        </w:rPr>
        <w:t>alte</w:t>
      </w:r>
      <w:r>
        <w:rPr>
          <w:rFonts w:ascii="Trebuchet MS" w:hAnsi="Trebuchet MS"/>
        </w:rPr>
        <w:t xml:space="preserve">rnative </w:t>
      </w:r>
      <w:proofErr w:type="spellStart"/>
      <w:r>
        <w:rPr>
          <w:rFonts w:ascii="Trebuchet MS" w:hAnsi="Trebuchet MS"/>
        </w:rPr>
        <w:t>history</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world</w:t>
      </w:r>
      <w:proofErr w:type="spellEnd"/>
      <w:r>
        <w:rPr>
          <w:rFonts w:ascii="Trebuchet MS" w:hAnsi="Trebuchet MS"/>
        </w:rPr>
        <w:t xml:space="preserve"> </w:t>
      </w:r>
      <w:proofErr w:type="spellStart"/>
      <w:r>
        <w:rPr>
          <w:rFonts w:ascii="Trebuchet MS" w:hAnsi="Trebuchet MS"/>
        </w:rPr>
        <w:t>building</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utopian</w:t>
      </w:r>
      <w:proofErr w:type="spellEnd"/>
      <w:r>
        <w:rPr>
          <w:rFonts w:ascii="Trebuchet MS" w:hAnsi="Trebuchet MS"/>
        </w:rPr>
        <w:t xml:space="preserve"> </w:t>
      </w:r>
      <w:proofErr w:type="spellStart"/>
      <w:r>
        <w:rPr>
          <w:rFonts w:ascii="Trebuchet MS" w:hAnsi="Trebuchet MS"/>
        </w:rPr>
        <w:t>and</w:t>
      </w:r>
      <w:proofErr w:type="spellEnd"/>
      <w:r>
        <w:rPr>
          <w:rFonts w:ascii="Trebuchet MS" w:hAnsi="Trebuchet MS"/>
        </w:rPr>
        <w:t xml:space="preserve"> </w:t>
      </w:r>
      <w:proofErr w:type="spellStart"/>
      <w:r>
        <w:rPr>
          <w:rFonts w:ascii="Trebuchet MS" w:hAnsi="Trebuchet MS"/>
        </w:rPr>
        <w:t>dystopian</w:t>
      </w:r>
      <w:proofErr w:type="spellEnd"/>
      <w:r>
        <w:rPr>
          <w:rFonts w:ascii="Trebuchet MS" w:hAnsi="Trebuchet MS"/>
        </w:rPr>
        <w:t xml:space="preserve"> </w:t>
      </w:r>
      <w:proofErr w:type="spellStart"/>
      <w:r>
        <w:rPr>
          <w:rFonts w:ascii="Trebuchet MS" w:hAnsi="Trebuchet MS"/>
        </w:rPr>
        <w:t>societies</w:t>
      </w:r>
      <w:proofErr w:type="spellEnd"/>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gender</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social</w:t>
      </w:r>
      <w:proofErr w:type="spellEnd"/>
      <w:r>
        <w:rPr>
          <w:rFonts w:ascii="Trebuchet MS" w:hAnsi="Trebuchet MS"/>
        </w:rPr>
        <w:t xml:space="preserve"> </w:t>
      </w:r>
      <w:proofErr w:type="spellStart"/>
      <w:r>
        <w:rPr>
          <w:rFonts w:ascii="Trebuchet MS" w:hAnsi="Trebuchet MS"/>
        </w:rPr>
        <w:t>and</w:t>
      </w:r>
      <w:proofErr w:type="spellEnd"/>
      <w:r>
        <w:rPr>
          <w:rFonts w:ascii="Trebuchet MS" w:hAnsi="Trebuchet MS"/>
        </w:rPr>
        <w:t xml:space="preserve"> </w:t>
      </w:r>
      <w:proofErr w:type="spellStart"/>
      <w:r>
        <w:rPr>
          <w:rFonts w:ascii="Trebuchet MS" w:hAnsi="Trebuchet MS"/>
        </w:rPr>
        <w:t>political</w:t>
      </w:r>
      <w:proofErr w:type="spellEnd"/>
      <w:r>
        <w:rPr>
          <w:rFonts w:ascii="Trebuchet MS" w:hAnsi="Trebuchet MS"/>
        </w:rPr>
        <w:t xml:space="preserve"> </w:t>
      </w:r>
      <w:proofErr w:type="spellStart"/>
      <w:r>
        <w:rPr>
          <w:rFonts w:ascii="Trebuchet MS" w:hAnsi="Trebuchet MS"/>
        </w:rPr>
        <w:t>criticism</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r>
        <w:rPr>
          <w:rFonts w:ascii="Trebuchet MS" w:hAnsi="Trebuchet MS"/>
        </w:rPr>
        <w:t xml:space="preserve">environmental </w:t>
      </w:r>
      <w:proofErr w:type="spellStart"/>
      <w:r>
        <w:rPr>
          <w:rFonts w:ascii="Trebuchet MS" w:hAnsi="Trebuchet MS"/>
        </w:rPr>
        <w:t>issues</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first</w:t>
      </w:r>
      <w:proofErr w:type="spellEnd"/>
      <w:r>
        <w:rPr>
          <w:rFonts w:ascii="Trebuchet MS" w:hAnsi="Trebuchet MS"/>
        </w:rPr>
        <w:t xml:space="preserve"> </w:t>
      </w:r>
      <w:proofErr w:type="spellStart"/>
      <w:r>
        <w:rPr>
          <w:rFonts w:ascii="Trebuchet MS" w:hAnsi="Trebuchet MS"/>
        </w:rPr>
        <w:t>contact</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artificial</w:t>
      </w:r>
      <w:proofErr w:type="spellEnd"/>
      <w:r>
        <w:rPr>
          <w:rFonts w:ascii="Trebuchet MS" w:hAnsi="Trebuchet MS"/>
        </w:rPr>
        <w:t xml:space="preserve"> </w:t>
      </w:r>
      <w:proofErr w:type="spellStart"/>
      <w:r>
        <w:rPr>
          <w:rFonts w:ascii="Trebuchet MS" w:hAnsi="Trebuchet MS"/>
        </w:rPr>
        <w:t>intelligence</w:t>
      </w:r>
      <w:proofErr w:type="spellEnd"/>
      <w:r>
        <w:rPr>
          <w:rFonts w:ascii="Trebuchet MS" w:hAnsi="Trebuchet MS"/>
        </w:rPr>
        <w:t xml:space="preserve">, posthuman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apocalyptic</w:t>
      </w:r>
      <w:proofErr w:type="spellEnd"/>
      <w:r>
        <w:rPr>
          <w:rFonts w:ascii="Trebuchet MS" w:hAnsi="Trebuchet MS"/>
        </w:rPr>
        <w:t xml:space="preserve"> </w:t>
      </w:r>
      <w:proofErr w:type="spellStart"/>
      <w:r>
        <w:rPr>
          <w:rFonts w:ascii="Trebuchet MS" w:hAnsi="Trebuchet MS"/>
        </w:rPr>
        <w:t>and</w:t>
      </w:r>
      <w:proofErr w:type="spellEnd"/>
      <w:r>
        <w:rPr>
          <w:rFonts w:ascii="Trebuchet MS" w:hAnsi="Trebuchet MS"/>
        </w:rPr>
        <w:t xml:space="preserve"> post-</w:t>
      </w:r>
      <w:proofErr w:type="spellStart"/>
      <w:r>
        <w:rPr>
          <w:rFonts w:ascii="Trebuchet MS" w:hAnsi="Trebuchet MS"/>
        </w:rPr>
        <w:t>apocalyptic</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r>
        <w:rPr>
          <w:rFonts w:ascii="Trebuchet MS" w:hAnsi="Trebuchet MS"/>
        </w:rPr>
        <w:t xml:space="preserve">mono- </w:t>
      </w:r>
      <w:proofErr w:type="spellStart"/>
      <w:r>
        <w:rPr>
          <w:rFonts w:ascii="Trebuchet MS" w:hAnsi="Trebuchet MS"/>
        </w:rPr>
        <w:t>and</w:t>
      </w:r>
      <w:proofErr w:type="spellEnd"/>
      <w:r>
        <w:rPr>
          <w:rFonts w:ascii="Trebuchet MS" w:hAnsi="Trebuchet MS"/>
        </w:rPr>
        <w:t xml:space="preserve"> </w:t>
      </w:r>
      <w:proofErr w:type="spellStart"/>
      <w:r>
        <w:rPr>
          <w:rFonts w:ascii="Trebuchet MS" w:hAnsi="Trebuchet MS"/>
        </w:rPr>
        <w:t>multilingualism</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military</w:t>
      </w:r>
      <w:proofErr w:type="spellEnd"/>
      <w:r>
        <w:rPr>
          <w:rFonts w:ascii="Trebuchet MS" w:hAnsi="Trebuchet MS"/>
        </w:rPr>
        <w:t xml:space="preserve"> </w:t>
      </w:r>
      <w:proofErr w:type="spellStart"/>
      <w:r>
        <w:rPr>
          <w:rFonts w:ascii="Trebuchet MS" w:hAnsi="Trebuchet MS"/>
        </w:rPr>
        <w:t>conflicts</w:t>
      </w:r>
      <w:proofErr w:type="spellEnd"/>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religion</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r>
        <w:rPr>
          <w:rFonts w:ascii="Trebuchet MS" w:hAnsi="Trebuchet MS"/>
        </w:rPr>
        <w:t xml:space="preserve">human </w:t>
      </w:r>
      <w:proofErr w:type="spellStart"/>
      <w:r>
        <w:rPr>
          <w:rFonts w:ascii="Trebuchet MS" w:hAnsi="Trebuchet MS"/>
        </w:rPr>
        <w:t>rights</w:t>
      </w:r>
      <w:proofErr w:type="spellEnd"/>
    </w:p>
    <w:p w:rsidR="00142B43" w:rsidRDefault="00BE298B">
      <w:pPr>
        <w:numPr>
          <w:ilvl w:val="0"/>
          <w:numId w:val="2"/>
        </w:numPr>
        <w:jc w:val="both"/>
        <w:rPr>
          <w:rFonts w:ascii="Trebuchet MS" w:eastAsia="Trebuchet MS" w:hAnsi="Trebuchet MS" w:cs="Trebuchet MS"/>
          <w:color w:val="222222"/>
          <w:u w:color="222222"/>
          <w:lang w:val="en-US"/>
        </w:rPr>
      </w:pPr>
      <w:proofErr w:type="gramStart"/>
      <w:r>
        <w:rPr>
          <w:rFonts w:ascii="Trebuchet MS" w:hAnsi="Trebuchet MS"/>
          <w:lang w:val="en-US"/>
        </w:rPr>
        <w:t>technology</w:t>
      </w:r>
      <w:proofErr w:type="gramEnd"/>
      <w:r>
        <w:rPr>
          <w:rFonts w:ascii="Trebuchet MS" w:hAnsi="Trebuchet MS"/>
          <w:lang w:val="en-US"/>
        </w:rPr>
        <w:t xml:space="preserve">, </w:t>
      </w:r>
      <w:proofErr w:type="spellStart"/>
      <w:r>
        <w:rPr>
          <w:rFonts w:ascii="Trebuchet MS" w:hAnsi="Trebuchet MS"/>
          <w:lang w:val="en-US"/>
        </w:rPr>
        <w:t>digitalisation</w:t>
      </w:r>
      <w:proofErr w:type="spellEnd"/>
    </w:p>
    <w:p w:rsidR="00142B43" w:rsidRDefault="00BE2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r>
        <w:rPr>
          <w:rFonts w:ascii="Trebuchet MS" w:hAnsi="Trebuchet MS"/>
          <w:lang w:val="en-US"/>
        </w:rPr>
        <w:t>In order to make this edited volume attractive to teachers, curriculum designers, and teacher trainers of English as a Foreign Language at all levels (primary, se</w:t>
      </w:r>
      <w:r>
        <w:rPr>
          <w:rFonts w:ascii="Trebuchet MS" w:hAnsi="Trebuchet MS"/>
          <w:lang w:val="en-US"/>
        </w:rPr>
        <w:t>c</w:t>
      </w:r>
      <w:r>
        <w:rPr>
          <w:rFonts w:ascii="Trebuchet MS" w:hAnsi="Trebuchet MS"/>
          <w:lang w:val="en-US"/>
        </w:rPr>
        <w:t>ondary, and tertiary), all chapte</w:t>
      </w:r>
      <w:r>
        <w:rPr>
          <w:rFonts w:ascii="Trebuchet MS" w:hAnsi="Trebuchet MS"/>
          <w:lang w:val="en-US"/>
        </w:rPr>
        <w:t xml:space="preserve">rs should clearly highlight the didactic potential of the genre and provide suggestions for using the text(s) in question in the </w:t>
      </w:r>
      <w:proofErr w:type="spellStart"/>
      <w:r>
        <w:rPr>
          <w:rFonts w:ascii="Trebuchet MS" w:hAnsi="Trebuchet MS"/>
          <w:lang w:val="en-US"/>
        </w:rPr>
        <w:t>EFL</w:t>
      </w:r>
      <w:proofErr w:type="spellEnd"/>
      <w:r>
        <w:rPr>
          <w:rFonts w:ascii="Trebuchet MS" w:hAnsi="Trebuchet MS"/>
          <w:lang w:val="en-US"/>
        </w:rPr>
        <w:t xml:space="preserve"> clas</w:t>
      </w:r>
      <w:r>
        <w:rPr>
          <w:rFonts w:ascii="Trebuchet MS" w:hAnsi="Trebuchet MS"/>
          <w:lang w:val="en-US"/>
        </w:rPr>
        <w:t>s</w:t>
      </w:r>
      <w:r>
        <w:rPr>
          <w:rFonts w:ascii="Trebuchet MS" w:hAnsi="Trebuchet MS"/>
          <w:lang w:val="en-US"/>
        </w:rPr>
        <w:t xml:space="preserve">room, for example, including: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reader</w:t>
      </w:r>
      <w:proofErr w:type="spellEnd"/>
      <w:r>
        <w:rPr>
          <w:rFonts w:ascii="Trebuchet MS" w:hAnsi="Trebuchet MS"/>
        </w:rPr>
        <w:t xml:space="preserve">-response </w:t>
      </w:r>
      <w:proofErr w:type="spellStart"/>
      <w:r>
        <w:rPr>
          <w:rFonts w:ascii="Trebuchet MS" w:hAnsi="Trebuchet MS"/>
        </w:rPr>
        <w:t>criticism</w:t>
      </w:r>
      <w:proofErr w:type="spellEnd"/>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differentiated</w:t>
      </w:r>
      <w:proofErr w:type="spellEnd"/>
      <w:r>
        <w:rPr>
          <w:rFonts w:ascii="Trebuchet MS" w:hAnsi="Trebuchet MS"/>
        </w:rPr>
        <w:t xml:space="preserve"> </w:t>
      </w:r>
      <w:proofErr w:type="spellStart"/>
      <w:r>
        <w:rPr>
          <w:rFonts w:ascii="Trebuchet MS" w:hAnsi="Trebuchet MS"/>
        </w:rPr>
        <w:t>approaches</w:t>
      </w:r>
      <w:proofErr w:type="spellEnd"/>
      <w:r>
        <w:rPr>
          <w:rFonts w:ascii="Trebuchet MS" w:hAnsi="Trebuchet MS"/>
        </w:rPr>
        <w:t xml:space="preserve"> </w:t>
      </w:r>
      <w:proofErr w:type="spellStart"/>
      <w:r>
        <w:rPr>
          <w:rFonts w:ascii="Trebuchet MS" w:hAnsi="Trebuchet MS"/>
        </w:rPr>
        <w:t>to</w:t>
      </w:r>
      <w:proofErr w:type="spellEnd"/>
      <w:r>
        <w:rPr>
          <w:rFonts w:ascii="Trebuchet MS" w:hAnsi="Trebuchet MS"/>
        </w:rPr>
        <w:t xml:space="preserve"> </w:t>
      </w:r>
      <w:proofErr w:type="spellStart"/>
      <w:r>
        <w:rPr>
          <w:rFonts w:ascii="Trebuchet MS" w:hAnsi="Trebuchet MS"/>
        </w:rPr>
        <w:t>literary</w:t>
      </w:r>
      <w:proofErr w:type="spellEnd"/>
      <w:r>
        <w:rPr>
          <w:rFonts w:ascii="Trebuchet MS" w:hAnsi="Trebuchet MS"/>
        </w:rPr>
        <w:t xml:space="preserve"> </w:t>
      </w:r>
      <w:proofErr w:type="spellStart"/>
      <w:r>
        <w:rPr>
          <w:rFonts w:ascii="Trebuchet MS" w:hAnsi="Trebuchet MS"/>
        </w:rPr>
        <w:t>texts</w:t>
      </w:r>
      <w:proofErr w:type="spellEnd"/>
      <w:r>
        <w:rPr>
          <w:rFonts w:ascii="Trebuchet MS" w:hAnsi="Trebuchet MS"/>
        </w:rPr>
        <w:t xml:space="preserve"> </w:t>
      </w:r>
      <w:proofErr w:type="spellStart"/>
      <w:r>
        <w:rPr>
          <w:rFonts w:ascii="Trebuchet MS" w:hAnsi="Trebuchet MS"/>
        </w:rPr>
        <w:t>and</w:t>
      </w:r>
      <w:proofErr w:type="spellEnd"/>
      <w:r>
        <w:rPr>
          <w:rFonts w:ascii="Trebuchet MS" w:hAnsi="Trebuchet MS"/>
        </w:rPr>
        <w:t xml:space="preserve"> </w:t>
      </w:r>
      <w:proofErr w:type="spellStart"/>
      <w:r>
        <w:rPr>
          <w:rFonts w:ascii="Trebuchet MS" w:hAnsi="Trebuchet MS"/>
        </w:rPr>
        <w:t>films</w:t>
      </w:r>
      <w:proofErr w:type="spellEnd"/>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creativ</w:t>
      </w:r>
      <w:r>
        <w:rPr>
          <w:rFonts w:ascii="Trebuchet MS" w:hAnsi="Trebuchet MS"/>
        </w:rPr>
        <w:t>e</w:t>
      </w:r>
      <w:proofErr w:type="spellEnd"/>
      <w:r>
        <w:rPr>
          <w:rFonts w:ascii="Trebuchet MS" w:hAnsi="Trebuchet MS"/>
        </w:rPr>
        <w:t xml:space="preserve"> </w:t>
      </w:r>
      <w:proofErr w:type="spellStart"/>
      <w:r>
        <w:rPr>
          <w:rFonts w:ascii="Trebuchet MS" w:hAnsi="Trebuchet MS"/>
        </w:rPr>
        <w:t>writing</w:t>
      </w:r>
      <w:proofErr w:type="spellEnd"/>
      <w:r>
        <w:rPr>
          <w:rFonts w:ascii="Trebuchet MS" w:hAnsi="Trebuchet MS"/>
        </w:rPr>
        <w:t xml:space="preserve"> </w:t>
      </w:r>
      <w:proofErr w:type="spellStart"/>
      <w:r>
        <w:rPr>
          <w:rFonts w:ascii="Trebuchet MS" w:hAnsi="Trebuchet MS"/>
        </w:rPr>
        <w:t>approaches</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cooperative</w:t>
      </w:r>
      <w:proofErr w:type="spellEnd"/>
      <w:r>
        <w:rPr>
          <w:rFonts w:ascii="Trebuchet MS" w:hAnsi="Trebuchet MS"/>
        </w:rPr>
        <w:t xml:space="preserve"> </w:t>
      </w:r>
      <w:proofErr w:type="spellStart"/>
      <w:r>
        <w:rPr>
          <w:rFonts w:ascii="Trebuchet MS" w:hAnsi="Trebuchet MS"/>
        </w:rPr>
        <w:t>and</w:t>
      </w:r>
      <w:proofErr w:type="spellEnd"/>
      <w:r>
        <w:rPr>
          <w:rFonts w:ascii="Trebuchet MS" w:hAnsi="Trebuchet MS"/>
        </w:rPr>
        <w:t xml:space="preserve"> </w:t>
      </w:r>
      <w:proofErr w:type="spellStart"/>
      <w:r>
        <w:rPr>
          <w:rFonts w:ascii="Trebuchet MS" w:hAnsi="Trebuchet MS"/>
        </w:rPr>
        <w:t>collaborative</w:t>
      </w:r>
      <w:proofErr w:type="spellEnd"/>
      <w:r>
        <w:rPr>
          <w:rFonts w:ascii="Trebuchet MS" w:hAnsi="Trebuchet MS"/>
        </w:rPr>
        <w:t xml:space="preserve"> </w:t>
      </w:r>
      <w:proofErr w:type="spellStart"/>
      <w:r>
        <w:rPr>
          <w:rFonts w:ascii="Trebuchet MS" w:hAnsi="Trebuchet MS"/>
        </w:rPr>
        <w:t>approaches</w:t>
      </w:r>
      <w:proofErr w:type="spellEnd"/>
      <w:r>
        <w:rPr>
          <w:rFonts w:ascii="Trebuchet MS" w:hAnsi="Trebuchet MS"/>
        </w:rPr>
        <w:t xml:space="preserve"> </w:t>
      </w:r>
      <w:proofErr w:type="spellStart"/>
      <w:r>
        <w:rPr>
          <w:rFonts w:ascii="Trebuchet MS" w:hAnsi="Trebuchet MS"/>
        </w:rPr>
        <w:t>to</w:t>
      </w:r>
      <w:proofErr w:type="spellEnd"/>
      <w:r>
        <w:rPr>
          <w:rFonts w:ascii="Trebuchet MS" w:hAnsi="Trebuchet MS"/>
        </w:rPr>
        <w:t xml:space="preserve"> </w:t>
      </w:r>
      <w:proofErr w:type="spellStart"/>
      <w:r>
        <w:rPr>
          <w:rFonts w:ascii="Trebuchet MS" w:hAnsi="Trebuchet MS"/>
        </w:rPr>
        <w:t>reading</w:t>
      </w:r>
      <w:proofErr w:type="spellEnd"/>
      <w:r>
        <w:rPr>
          <w:rFonts w:ascii="Trebuchet MS" w:hAnsi="Trebuchet MS"/>
        </w:rPr>
        <w:t>/</w:t>
      </w:r>
      <w:proofErr w:type="spellStart"/>
      <w:r>
        <w:rPr>
          <w:rFonts w:ascii="Trebuchet MS" w:hAnsi="Trebuchet MS"/>
        </w:rPr>
        <w:t>viewing</w:t>
      </w:r>
      <w:proofErr w:type="spellEnd"/>
      <w:r>
        <w:rPr>
          <w:rFonts w:ascii="Trebuchet MS" w:hAnsi="Trebuchet MS"/>
        </w:rPr>
        <w:t xml:space="preserve"> in </w:t>
      </w:r>
      <w:proofErr w:type="spellStart"/>
      <w:r>
        <w:rPr>
          <w:rFonts w:ascii="Trebuchet MS" w:hAnsi="Trebuchet MS"/>
        </w:rPr>
        <w:t>the</w:t>
      </w:r>
      <w:proofErr w:type="spellEnd"/>
      <w:r>
        <w:rPr>
          <w:rFonts w:ascii="Trebuchet MS" w:hAnsi="Trebuchet MS"/>
        </w:rPr>
        <w:t xml:space="preserve"> </w:t>
      </w:r>
      <w:proofErr w:type="spellStart"/>
      <w:r>
        <w:rPr>
          <w:rFonts w:ascii="Trebuchet MS" w:hAnsi="Trebuchet MS"/>
        </w:rPr>
        <w:t>classroom</w:t>
      </w:r>
      <w:proofErr w:type="spellEnd"/>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use</w:t>
      </w:r>
      <w:proofErr w:type="spellEnd"/>
      <w:r>
        <w:rPr>
          <w:rFonts w:ascii="Trebuchet MS" w:hAnsi="Trebuchet MS"/>
        </w:rPr>
        <w:t xml:space="preserve"> </w:t>
      </w:r>
      <w:proofErr w:type="spellStart"/>
      <w:r>
        <w:rPr>
          <w:rFonts w:ascii="Trebuchet MS" w:hAnsi="Trebuchet MS"/>
        </w:rPr>
        <w:t>of</w:t>
      </w:r>
      <w:proofErr w:type="spellEnd"/>
      <w:r>
        <w:rPr>
          <w:rFonts w:ascii="Trebuchet MS" w:hAnsi="Trebuchet MS"/>
        </w:rPr>
        <w:t xml:space="preserve"> digital </w:t>
      </w:r>
      <w:proofErr w:type="spellStart"/>
      <w:r>
        <w:rPr>
          <w:rFonts w:ascii="Trebuchet MS" w:hAnsi="Trebuchet MS"/>
        </w:rPr>
        <w:t>technologies</w:t>
      </w:r>
      <w:proofErr w:type="spellEnd"/>
      <w:r>
        <w:rPr>
          <w:rFonts w:ascii="Trebuchet MS" w:hAnsi="Trebuchet MS"/>
        </w:rPr>
        <w:t xml:space="preserve"> </w:t>
      </w:r>
    </w:p>
    <w:p w:rsidR="00142B43" w:rsidRDefault="00BE298B">
      <w:pPr>
        <w:numPr>
          <w:ilvl w:val="0"/>
          <w:numId w:val="2"/>
        </w:numPr>
        <w:jc w:val="both"/>
        <w:rPr>
          <w:rFonts w:ascii="Trebuchet MS" w:eastAsia="Trebuchet MS" w:hAnsi="Trebuchet MS" w:cs="Trebuchet MS"/>
        </w:rPr>
      </w:pPr>
      <w:proofErr w:type="spellStart"/>
      <w:r>
        <w:rPr>
          <w:rFonts w:ascii="Trebuchet MS" w:hAnsi="Trebuchet MS"/>
        </w:rPr>
        <w:t>development</w:t>
      </w:r>
      <w:proofErr w:type="spellEnd"/>
      <w:r>
        <w:rPr>
          <w:rFonts w:ascii="Trebuchet MS" w:hAnsi="Trebuchet MS"/>
        </w:rPr>
        <w:t xml:space="preserve"> </w:t>
      </w:r>
      <w:proofErr w:type="spellStart"/>
      <w:r>
        <w:rPr>
          <w:rFonts w:ascii="Trebuchet MS" w:hAnsi="Trebuchet MS"/>
        </w:rPr>
        <w:t>of</w:t>
      </w:r>
      <w:proofErr w:type="spellEnd"/>
      <w:r>
        <w:rPr>
          <w:rFonts w:ascii="Trebuchet MS" w:hAnsi="Trebuchet MS"/>
        </w:rPr>
        <w:t xml:space="preserve"> </w:t>
      </w:r>
      <w:proofErr w:type="spellStart"/>
      <w:r>
        <w:rPr>
          <w:rFonts w:ascii="Trebuchet MS" w:hAnsi="Trebuchet MS"/>
        </w:rPr>
        <w:t>students</w:t>
      </w:r>
      <w:proofErr w:type="spellEnd"/>
      <w:r>
        <w:rPr>
          <w:rFonts w:ascii="Trebuchet MS" w:hAnsi="Trebuchet MS"/>
        </w:rPr>
        <w:t xml:space="preserve">‘ </w:t>
      </w:r>
      <w:r>
        <w:rPr>
          <w:rFonts w:ascii="Trebuchet MS" w:hAnsi="Trebuchet MS"/>
        </w:rPr>
        <w:t>audio-</w:t>
      </w:r>
      <w:proofErr w:type="spellStart"/>
      <w:r>
        <w:rPr>
          <w:rFonts w:ascii="Trebuchet MS" w:hAnsi="Trebuchet MS"/>
        </w:rPr>
        <w:t>visual</w:t>
      </w:r>
      <w:proofErr w:type="spellEnd"/>
      <w:r>
        <w:rPr>
          <w:rFonts w:ascii="Trebuchet MS" w:hAnsi="Trebuchet MS"/>
        </w:rPr>
        <w:t xml:space="preserve"> </w:t>
      </w:r>
      <w:proofErr w:type="spellStart"/>
      <w:r>
        <w:rPr>
          <w:rFonts w:ascii="Trebuchet MS" w:hAnsi="Trebuchet MS"/>
        </w:rPr>
        <w:t>competence</w:t>
      </w:r>
      <w:proofErr w:type="spellEnd"/>
    </w:p>
    <w:p w:rsidR="00142B43" w:rsidRDefault="00BE298B">
      <w:pPr>
        <w:numPr>
          <w:ilvl w:val="0"/>
          <w:numId w:val="2"/>
        </w:numPr>
        <w:jc w:val="both"/>
        <w:rPr>
          <w:rFonts w:ascii="Trebuchet MS" w:eastAsia="Trebuchet MS" w:hAnsi="Trebuchet MS" w:cs="Trebuchet MS"/>
        </w:rPr>
      </w:pPr>
      <w:r>
        <w:rPr>
          <w:rFonts w:ascii="Trebuchet MS" w:hAnsi="Trebuchet MS"/>
        </w:rPr>
        <w:lastRenderedPageBreak/>
        <w:t xml:space="preserve">inter- </w:t>
      </w:r>
      <w:proofErr w:type="spellStart"/>
      <w:r>
        <w:rPr>
          <w:rFonts w:ascii="Trebuchet MS" w:hAnsi="Trebuchet MS"/>
        </w:rPr>
        <w:t>and</w:t>
      </w:r>
      <w:proofErr w:type="spellEnd"/>
      <w:r>
        <w:rPr>
          <w:rFonts w:ascii="Trebuchet MS" w:hAnsi="Trebuchet MS"/>
        </w:rPr>
        <w:t xml:space="preserve"> </w:t>
      </w:r>
      <w:proofErr w:type="spellStart"/>
      <w:r>
        <w:rPr>
          <w:rFonts w:ascii="Trebuchet MS" w:hAnsi="Trebuchet MS"/>
        </w:rPr>
        <w:t>transcultural</w:t>
      </w:r>
      <w:proofErr w:type="spellEnd"/>
      <w:r>
        <w:rPr>
          <w:rFonts w:ascii="Trebuchet MS" w:hAnsi="Trebuchet MS"/>
        </w:rPr>
        <w:t xml:space="preserve"> </w:t>
      </w:r>
      <w:proofErr w:type="spellStart"/>
      <w:r>
        <w:rPr>
          <w:rFonts w:ascii="Trebuchet MS" w:hAnsi="Trebuchet MS"/>
        </w:rPr>
        <w:t>as</w:t>
      </w:r>
      <w:proofErr w:type="spellEnd"/>
      <w:r>
        <w:rPr>
          <w:rFonts w:ascii="Trebuchet MS" w:hAnsi="Trebuchet MS"/>
        </w:rPr>
        <w:t xml:space="preserve"> </w:t>
      </w:r>
      <w:proofErr w:type="spellStart"/>
      <w:r>
        <w:rPr>
          <w:rFonts w:ascii="Trebuchet MS" w:hAnsi="Trebuchet MS"/>
        </w:rPr>
        <w:t>well</w:t>
      </w:r>
      <w:proofErr w:type="spellEnd"/>
      <w:r>
        <w:rPr>
          <w:rFonts w:ascii="Trebuchet MS" w:hAnsi="Trebuchet MS"/>
        </w:rPr>
        <w:t xml:space="preserve"> </w:t>
      </w:r>
      <w:proofErr w:type="spellStart"/>
      <w:r>
        <w:rPr>
          <w:rFonts w:ascii="Trebuchet MS" w:hAnsi="Trebuchet MS"/>
        </w:rPr>
        <w:t>as</w:t>
      </w:r>
      <w:proofErr w:type="spellEnd"/>
      <w:r>
        <w:rPr>
          <w:rFonts w:ascii="Trebuchet MS" w:hAnsi="Trebuchet MS"/>
        </w:rPr>
        <w:t xml:space="preserve"> global </w:t>
      </w:r>
      <w:proofErr w:type="spellStart"/>
      <w:r>
        <w:rPr>
          <w:rFonts w:ascii="Trebuchet MS" w:hAnsi="Trebuchet MS"/>
        </w:rPr>
        <w:t>learning</w:t>
      </w:r>
      <w:proofErr w:type="spellEnd"/>
      <w:r>
        <w:rPr>
          <w:rFonts w:ascii="Trebuchet MS" w:hAnsi="Trebuchet MS"/>
        </w:rPr>
        <w:t xml:space="preserve"> </w:t>
      </w:r>
    </w:p>
    <w:p w:rsidR="00142B43" w:rsidRDefault="00BE2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r>
        <w:rPr>
          <w:rFonts w:ascii="Trebuchet MS" w:hAnsi="Trebuchet MS"/>
          <w:lang w:val="en-US"/>
        </w:rPr>
        <w:t>Drawing on a broad underst</w:t>
      </w:r>
      <w:r>
        <w:rPr>
          <w:rFonts w:ascii="Trebuchet MS" w:hAnsi="Trebuchet MS"/>
          <w:lang w:val="en-US"/>
        </w:rPr>
        <w:t>anding of literature, this volume aims at providing new perspectives on science fiction and fantasy literature and intends to demonstrate how the literature classroom can take advantage of these texts. Therefore, trad</w:t>
      </w:r>
      <w:r>
        <w:rPr>
          <w:rFonts w:ascii="Trebuchet MS" w:hAnsi="Trebuchet MS"/>
          <w:lang w:val="en-US"/>
        </w:rPr>
        <w:t>i</w:t>
      </w:r>
      <w:r>
        <w:rPr>
          <w:rFonts w:ascii="Trebuchet MS" w:hAnsi="Trebuchet MS"/>
          <w:lang w:val="en-US"/>
        </w:rPr>
        <w:t>tional text types, such as novels, sho</w:t>
      </w:r>
      <w:r>
        <w:rPr>
          <w:rFonts w:ascii="Trebuchet MS" w:hAnsi="Trebuchet MS"/>
          <w:lang w:val="en-US"/>
        </w:rPr>
        <w:t xml:space="preserve">rt stories, poetry, plays, </w:t>
      </w:r>
      <w:proofErr w:type="spellStart"/>
      <w:r>
        <w:rPr>
          <w:rFonts w:ascii="Trebuchet MS" w:hAnsi="Trebuchet MS"/>
          <w:lang w:val="en-US"/>
        </w:rPr>
        <w:t>picturebooks</w:t>
      </w:r>
      <w:proofErr w:type="spellEnd"/>
      <w:r>
        <w:rPr>
          <w:rFonts w:ascii="Trebuchet MS" w:hAnsi="Trebuchet MS"/>
          <w:lang w:val="en-US"/>
        </w:rPr>
        <w:t>, and p</w:t>
      </w:r>
      <w:r>
        <w:rPr>
          <w:rFonts w:ascii="Trebuchet MS" w:hAnsi="Trebuchet MS"/>
          <w:lang w:val="en-US"/>
        </w:rPr>
        <w:t>o</w:t>
      </w:r>
      <w:r>
        <w:rPr>
          <w:rFonts w:ascii="Trebuchet MS" w:hAnsi="Trebuchet MS"/>
          <w:lang w:val="en-US"/>
        </w:rPr>
        <w:t xml:space="preserve">litical speeches, are as welcome as new innovative forms of literature and media such as graphic novels, films, blog entries, and </w:t>
      </w:r>
      <w:proofErr w:type="spellStart"/>
      <w:r>
        <w:rPr>
          <w:rFonts w:ascii="Trebuchet MS" w:hAnsi="Trebuchet MS"/>
          <w:lang w:val="en-US"/>
        </w:rPr>
        <w:t>vodcasts</w:t>
      </w:r>
      <w:proofErr w:type="spellEnd"/>
      <w:r>
        <w:rPr>
          <w:rFonts w:ascii="Trebuchet MS" w:hAnsi="Trebuchet MS"/>
          <w:lang w:val="en-US"/>
        </w:rPr>
        <w:t xml:space="preserve">. </w:t>
      </w:r>
    </w:p>
    <w:p w:rsidR="00142B43" w:rsidRDefault="00142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p>
    <w:p w:rsidR="00142B43" w:rsidRDefault="00BE2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r>
        <w:rPr>
          <w:rFonts w:ascii="Trebuchet MS" w:hAnsi="Trebuchet MS"/>
          <w:lang w:val="en-US"/>
        </w:rPr>
        <w:t>Please send abstracts (no more than 200 words) for contributions to</w:t>
      </w:r>
      <w:r>
        <w:rPr>
          <w:rFonts w:ascii="Trebuchet MS" w:hAnsi="Trebuchet MS"/>
          <w:lang w:val="en-US"/>
        </w:rPr>
        <w:t xml:space="preserve"> the editors </w:t>
      </w:r>
      <w:r>
        <w:rPr>
          <w:rFonts w:ascii="Trebuchet MS" w:hAnsi="Trebuchet MS"/>
          <w:b/>
          <w:bCs/>
          <w:lang w:val="en-US"/>
        </w:rPr>
        <w:t>by 15 September 2018</w:t>
      </w:r>
      <w:r>
        <w:rPr>
          <w:rFonts w:ascii="Trebuchet MS" w:hAnsi="Trebuchet MS"/>
          <w:lang w:val="en-US"/>
        </w:rPr>
        <w:t xml:space="preserve">. Contributions should be handed in by </w:t>
      </w:r>
      <w:r>
        <w:rPr>
          <w:rFonts w:ascii="Trebuchet MS" w:hAnsi="Trebuchet MS"/>
          <w:b/>
          <w:bCs/>
          <w:lang w:val="en-US"/>
        </w:rPr>
        <w:t>15 June 2019</w:t>
      </w:r>
      <w:r>
        <w:rPr>
          <w:rFonts w:ascii="Trebuchet MS" w:hAnsi="Trebuchet MS"/>
          <w:lang w:val="en-US"/>
        </w:rPr>
        <w:t>.</w:t>
      </w:r>
    </w:p>
    <w:p w:rsidR="00142B43" w:rsidRDefault="00142B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p>
    <w:p w:rsidR="00142B43" w:rsidRDefault="00BE2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rFonts w:ascii="Trebuchet MS" w:eastAsia="Trebuchet MS" w:hAnsi="Trebuchet MS" w:cs="Trebuchet MS"/>
          <w:lang w:val="en-US"/>
        </w:rPr>
      </w:pPr>
      <w:r>
        <w:rPr>
          <w:rFonts w:ascii="Trebuchet MS" w:hAnsi="Trebuchet MS"/>
          <w:lang w:val="en-US"/>
        </w:rPr>
        <w:t xml:space="preserve">Please do not hesitate to contact us if you have any questions. </w:t>
      </w:r>
    </w:p>
    <w:p w:rsidR="00142B43" w:rsidRDefault="00142B43">
      <w:pPr>
        <w:jc w:val="both"/>
        <w:rPr>
          <w:rFonts w:ascii="Trebuchet MS" w:eastAsia="Trebuchet MS" w:hAnsi="Trebuchet MS" w:cs="Trebuchet MS"/>
          <w:sz w:val="20"/>
          <w:szCs w:val="20"/>
          <w:lang w:val="en-US"/>
        </w:rPr>
      </w:pPr>
    </w:p>
    <w:p w:rsidR="00142B43" w:rsidRDefault="00BE298B">
      <w:pPr>
        <w:jc w:val="both"/>
        <w:rPr>
          <w:rFonts w:ascii="Trebuchet MS" w:eastAsia="Trebuchet MS" w:hAnsi="Trebuchet MS" w:cs="Trebuchet MS"/>
          <w:sz w:val="20"/>
          <w:szCs w:val="20"/>
          <w:lang w:val="en-US"/>
        </w:rPr>
      </w:pPr>
      <w:r>
        <w:rPr>
          <w:rFonts w:ascii="Trebuchet MS" w:hAnsi="Trebuchet MS"/>
          <w:sz w:val="20"/>
          <w:szCs w:val="20"/>
          <w:lang w:val="en-US"/>
        </w:rPr>
        <w:t xml:space="preserve">Christian Ludwig &amp; Elizabeth Shipley (University of Education, Karlsruhe) </w:t>
      </w:r>
    </w:p>
    <w:p w:rsidR="00142B43" w:rsidRDefault="00BE298B">
      <w:pPr>
        <w:jc w:val="both"/>
      </w:pPr>
      <w:r>
        <w:rPr>
          <w:rFonts w:ascii="Trebuchet MS" w:hAnsi="Trebuchet MS"/>
          <w:sz w:val="20"/>
          <w:szCs w:val="20"/>
          <w:lang w:val="en-US"/>
        </w:rPr>
        <w:t>(Karlsruhe, July 2018)</w:t>
      </w:r>
    </w:p>
    <w:sectPr w:rsidR="00142B43">
      <w:headerReference w:type="default" r:id="rId9"/>
      <w:footerReference w:type="default" r:id="rId10"/>
      <w:pgSz w:w="11900" w:h="16840"/>
      <w:pgMar w:top="1134" w:right="1134" w:bottom="1134"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98B">
      <w:r>
        <w:separator/>
      </w:r>
    </w:p>
  </w:endnote>
  <w:endnote w:type="continuationSeparator" w:id="0">
    <w:p w:rsidR="00000000" w:rsidRDefault="00BE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43" w:rsidRDefault="00142B4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98B">
      <w:r>
        <w:separator/>
      </w:r>
    </w:p>
  </w:footnote>
  <w:footnote w:type="continuationSeparator" w:id="0">
    <w:p w:rsidR="00000000" w:rsidRDefault="00BE29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43" w:rsidRDefault="00142B4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1D1"/>
    <w:multiLevelType w:val="hybridMultilevel"/>
    <w:tmpl w:val="1DBC32C8"/>
    <w:styleLink w:val="Bullets"/>
    <w:lvl w:ilvl="0" w:tplc="A230AE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66E80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986BB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5A8D5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888B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628FA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CF289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D9ED14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688C9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5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ECC5188"/>
    <w:multiLevelType w:val="hybridMultilevel"/>
    <w:tmpl w:val="1DBC32C8"/>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2B43"/>
    <w:rsid w:val="00142B43"/>
    <w:rsid w:val="00BE29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2786</Characters>
  <Application>Microsoft Macintosh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Alsina</cp:lastModifiedBy>
  <cp:revision>2</cp:revision>
  <dcterms:created xsi:type="dcterms:W3CDTF">2018-07-30T09:09:00Z</dcterms:created>
  <dcterms:modified xsi:type="dcterms:W3CDTF">2018-07-30T09:09:00Z</dcterms:modified>
</cp:coreProperties>
</file>